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5B33139E" w:rsidR="00DB48A7" w:rsidRPr="00983DA5" w:rsidRDefault="00BA19DA" w:rsidP="002F35B5">
      <w:pPr>
        <w:ind w:left="709"/>
      </w:pPr>
      <w:r>
        <w:rPr>
          <w:noProof/>
        </w:rPr>
        <mc:AlternateContent>
          <mc:Choice Requires="wps">
            <w:drawing>
              <wp:anchor distT="0" distB="0" distL="114300" distR="114300" simplePos="0" relativeHeight="251639808" behindDoc="0" locked="0" layoutInCell="1" allowOverlap="1" wp14:anchorId="25EC8FFE" wp14:editId="654C52EA">
                <wp:simplePos x="0" y="0"/>
                <wp:positionH relativeFrom="column">
                  <wp:posOffset>3664585</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5EC8FFE" id="_x0000_t202" coordsize="21600,21600" o:spt="202" path="m,l,21600r21600,l21600,xe">
                <v:stroke joinstyle="miter"/>
                <v:path gradientshapeok="t" o:connecttype="rect"/>
              </v:shapetype>
              <v:shape id="Text Box 25" o:spid="_x0000_s1026" type="#_x0000_t202" style="position:absolute;left:0;text-align:left;margin-left:288.55pt;margin-top:-5.55pt;width:251.25pt;height:1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sidR="008A18C6">
        <w:rPr>
          <w:noProof/>
        </w:rPr>
        <mc:AlternateContent>
          <mc:Choice Requires="wps">
            <w:drawing>
              <wp:anchor distT="0" distB="0" distL="114300" distR="114300" simplePos="0" relativeHeight="251674624" behindDoc="0" locked="0" layoutInCell="1" allowOverlap="1" wp14:anchorId="31F066F6" wp14:editId="00B5753B">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66F6" id="Text Box 27" o:spid="_x0000_s1027" type="#_x0000_t202" style="position:absolute;left:0;text-align:left;margin-left:-80.4pt;margin-top:12.7pt;width:626.4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76672" behindDoc="0" locked="0" layoutInCell="1" allowOverlap="1" wp14:anchorId="6EAAB4F2" wp14:editId="51847E45">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8" type="#_x0000_t202" style="position:absolute;left:0;text-align:left;margin-left:-81.05pt;margin-top:17.65pt;width:626.4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SaFA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sidR="008A18C6">
        <w:rPr>
          <w:noProof/>
        </w:rPr>
        <mc:AlternateContent>
          <mc:Choice Requires="wps">
            <w:drawing>
              <wp:anchor distT="0" distB="0" distL="114300" distR="114300" simplePos="0" relativeHeight="251641856" behindDoc="0" locked="0" layoutInCell="1" allowOverlap="1" wp14:anchorId="7F5CC249" wp14:editId="2FC4B6AE">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71552" behindDoc="0" locked="0" layoutInCell="1" allowOverlap="1" wp14:anchorId="38277CC9" wp14:editId="54020C27">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62336" behindDoc="0" locked="0" layoutInCell="1" allowOverlap="1" wp14:anchorId="5DEB0C93" wp14:editId="1D4E5047">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43904" behindDoc="0" locked="0" layoutInCell="1" allowOverlap="1" wp14:anchorId="606A6458" wp14:editId="41640220">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2E4C16F6"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A457DB">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A457DB">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6BDCA0F2" w:rsidR="00173601"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00A7576E" w:rsidRPr="00A7576E">
                              <w:rPr>
                                <w:rFonts w:ascii="PT Serif" w:hAnsi="PT Serif"/>
                                <w:bCs/>
                                <w:iCs/>
                                <w:color w:val="7F7F7F" w:themeColor="text1" w:themeTint="80"/>
                                <w:sz w:val="10"/>
                                <w:szCs w:val="10"/>
                                <w:lang w:bidi="en-US"/>
                              </w:rPr>
                              <w:t>Genetic Discpline, Department of Animal Breeding and Genetics,</w:t>
                            </w:r>
                            <w:r w:rsidR="00A7576E" w:rsidRPr="00A7576E">
                              <w:rPr>
                                <w:rFonts w:ascii="PT Serif" w:hAnsi="PT Serif"/>
                                <w:bCs/>
                                <w:iCs/>
                                <w:color w:val="7F7F7F" w:themeColor="text1" w:themeTint="80"/>
                                <w:sz w:val="10"/>
                                <w:szCs w:val="10"/>
                                <w:lang w:bidi="en-US"/>
                              </w:rPr>
                              <w:br/>
                              <w:t>University of Veterinary and Animal Sciences, Lahore, Ravi Campus, Pattoki</w:t>
                            </w:r>
                            <w:r w:rsidR="00A7576E">
                              <w:rPr>
                                <w:rFonts w:ascii="PT Serif" w:hAnsi="PT Serif"/>
                                <w:bCs/>
                                <w:iCs/>
                                <w:color w:val="7F7F7F" w:themeColor="text1" w:themeTint="80"/>
                                <w:sz w:val="10"/>
                                <w:szCs w:val="10"/>
                                <w:lang w:bidi="en-US"/>
                              </w:rPr>
                              <w:t xml:space="preserve"> – </w:t>
                            </w:r>
                            <w:r w:rsidR="00A7576E" w:rsidRPr="00A7576E">
                              <w:rPr>
                                <w:rFonts w:ascii="PT Serif" w:hAnsi="PT Serif"/>
                                <w:bCs/>
                                <w:iCs/>
                                <w:color w:val="7F7F7F" w:themeColor="text1" w:themeTint="80"/>
                                <w:sz w:val="10"/>
                                <w:szCs w:val="10"/>
                                <w:lang w:bidi="en-US"/>
                              </w:rPr>
                              <w:t>Pakistan</w:t>
                            </w:r>
                          </w:p>
                          <w:p w14:paraId="47C0E07C" w14:textId="5DFFF4A4" w:rsidR="0070295D"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2. </w:t>
                            </w:r>
                            <w:r w:rsidR="00A7576E" w:rsidRPr="00A7576E">
                              <w:rPr>
                                <w:rFonts w:ascii="PT Serif" w:hAnsi="PT Serif"/>
                                <w:bCs/>
                                <w:iCs/>
                                <w:color w:val="7F7F7F" w:themeColor="text1" w:themeTint="80"/>
                                <w:sz w:val="10"/>
                                <w:szCs w:val="10"/>
                                <w:lang w:bidi="en-US"/>
                              </w:rPr>
                              <w:t>Department of Zoology, Lahore College for Women University, Lahore, 54600</w:t>
                            </w:r>
                            <w:r w:rsidR="00A7576E">
                              <w:rPr>
                                <w:rFonts w:ascii="PT Serif" w:hAnsi="PT Serif"/>
                                <w:bCs/>
                                <w:iCs/>
                                <w:color w:val="7F7F7F" w:themeColor="text1" w:themeTint="80"/>
                                <w:sz w:val="10"/>
                                <w:szCs w:val="10"/>
                                <w:lang w:bidi="en-US"/>
                              </w:rPr>
                              <w:t xml:space="preserve"> – </w:t>
                            </w:r>
                            <w:r w:rsidR="00A7576E" w:rsidRPr="00A7576E">
                              <w:rPr>
                                <w:rFonts w:ascii="PT Serif" w:hAnsi="PT Serif"/>
                                <w:bCs/>
                                <w:iCs/>
                                <w:color w:val="7F7F7F" w:themeColor="text1" w:themeTint="80"/>
                                <w:sz w:val="10"/>
                                <w:szCs w:val="10"/>
                                <w:lang w:bidi="en-US"/>
                              </w:rPr>
                              <w:t>Pakistan</w:t>
                            </w:r>
                          </w:p>
                          <w:p w14:paraId="59794AF6" w14:textId="08C514CC" w:rsidR="00A7576E" w:rsidRPr="005438DB" w:rsidRDefault="00A7576E"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3. </w:t>
                            </w:r>
                            <w:r w:rsidRPr="00A7576E">
                              <w:rPr>
                                <w:rFonts w:ascii="PT Serif" w:hAnsi="PT Serif"/>
                                <w:bCs/>
                                <w:iCs/>
                                <w:color w:val="7F7F7F" w:themeColor="text1" w:themeTint="80"/>
                                <w:sz w:val="10"/>
                                <w:szCs w:val="10"/>
                                <w:lang w:bidi="en-US"/>
                              </w:rPr>
                              <w:t>Department of Animal Nutrition, University of Veterinary and Animal Sciences, Ravi Campus, Pattoki, 55300</w:t>
                            </w:r>
                            <w:r>
                              <w:rPr>
                                <w:rFonts w:ascii="PT Serif" w:hAnsi="PT Serif"/>
                                <w:bCs/>
                                <w:iCs/>
                                <w:color w:val="7F7F7F" w:themeColor="text1" w:themeTint="80"/>
                                <w:sz w:val="10"/>
                                <w:szCs w:val="10"/>
                                <w:lang w:bidi="en-US"/>
                              </w:rPr>
                              <w:t xml:space="preserve"> – </w:t>
                            </w:r>
                            <w:r w:rsidRPr="00A7576E">
                              <w:rPr>
                                <w:rFonts w:ascii="PT Serif" w:hAnsi="PT Serif"/>
                                <w:bCs/>
                                <w:iCs/>
                                <w:color w:val="7F7F7F" w:themeColor="text1" w:themeTint="80"/>
                                <w:sz w:val="10"/>
                                <w:szCs w:val="10"/>
                                <w:lang w:bidi="en-US"/>
                              </w:rPr>
                              <w:t>Pakistan</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608C3958" w14:textId="07C1058C" w:rsidR="0070295D" w:rsidRDefault="00A7576E" w:rsidP="00814425">
                            <w:pPr>
                              <w:spacing w:after="0" w:line="240" w:lineRule="auto"/>
                              <w:jc w:val="right"/>
                              <w:rPr>
                                <w:rFonts w:ascii="PT Serif" w:hAnsi="PT Serif"/>
                                <w:bCs/>
                                <w:color w:val="7F7F7F" w:themeColor="text1" w:themeTint="80"/>
                                <w:sz w:val="12"/>
                                <w:szCs w:val="12"/>
                              </w:rPr>
                            </w:pPr>
                            <w:r w:rsidRPr="00A7576E">
                              <w:rPr>
                                <w:rFonts w:ascii="PT Serif" w:hAnsi="PT Serif"/>
                                <w:bCs/>
                                <w:color w:val="7F7F7F" w:themeColor="text1" w:themeTint="80"/>
                                <w:sz w:val="12"/>
                                <w:szCs w:val="12"/>
                                <w:lang w:val="en-IN" w:bidi="en-US"/>
                              </w:rPr>
                              <w:tab/>
                              <w:t xml:space="preserve">Haiba Kaul </w:t>
                            </w:r>
                            <w:r w:rsidR="00173601" w:rsidRPr="0006647F">
                              <w:rPr>
                                <w:rFonts w:ascii="PT Serif" w:hAnsi="PT Serif"/>
                                <w:bCs/>
                                <w:color w:val="7F7F7F" w:themeColor="text1" w:themeTint="80"/>
                                <w:sz w:val="12"/>
                                <w:szCs w:val="12"/>
                              </w:rPr>
                              <w:t xml:space="preserve">Email: </w:t>
                            </w:r>
                          </w:p>
                          <w:p w14:paraId="795D00AB" w14:textId="667704A5"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A7576E" w:rsidRPr="00113879">
                                <w:rPr>
                                  <w:rStyle w:val="Hyperlink"/>
                                  <w:rFonts w:ascii="PT Serif" w:hAnsi="PT Serif"/>
                                  <w:bCs/>
                                  <w:iCs/>
                                  <w:sz w:val="10"/>
                                  <w:szCs w:val="10"/>
                                  <w:lang w:bidi="en-US"/>
                                </w:rPr>
                                <w:t>haiba.kaul@uvas.edu.pk</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5D8FD144" w:rsidR="00173601" w:rsidRPr="00AD18FA" w:rsidRDefault="00A7576E" w:rsidP="003F5231">
                            <w:pPr>
                              <w:spacing w:after="0" w:line="240" w:lineRule="auto"/>
                              <w:jc w:val="right"/>
                              <w:rPr>
                                <w:rFonts w:ascii="PT Serif" w:hAnsi="PT Serif"/>
                                <w:b/>
                                <w:bCs/>
                                <w:iCs/>
                                <w:color w:val="7F7F7F" w:themeColor="text1" w:themeTint="80"/>
                                <w:sz w:val="12"/>
                                <w:szCs w:val="12"/>
                                <w:lang w:bidi="en-US"/>
                              </w:rPr>
                            </w:pPr>
                            <w:r w:rsidRPr="00A7576E">
                              <w:rPr>
                                <w:rFonts w:ascii="PT Serif" w:hAnsi="PT Serif"/>
                                <w:bCs/>
                                <w:color w:val="7F7F7F" w:themeColor="text1" w:themeTint="80"/>
                                <w:sz w:val="12"/>
                                <w:szCs w:val="12"/>
                                <w:lang w:bidi="en-US"/>
                              </w:rPr>
                              <w:t>Razzaq</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F</w:t>
                            </w:r>
                            <w:r w:rsidR="0070295D" w:rsidRPr="0070295D">
                              <w:rPr>
                                <w:rFonts w:ascii="PT Serif" w:hAnsi="PT Serif"/>
                                <w:bCs/>
                                <w:color w:val="7F7F7F" w:themeColor="text1" w:themeTint="80"/>
                                <w:sz w:val="12"/>
                                <w:szCs w:val="12"/>
                                <w:lang w:bidi="en-US"/>
                              </w:rPr>
                              <w:t xml:space="preserve">, </w:t>
                            </w:r>
                            <w:r w:rsidRPr="00A7576E">
                              <w:rPr>
                                <w:rFonts w:ascii="PT Serif" w:hAnsi="PT Serif"/>
                                <w:bCs/>
                                <w:color w:val="7F7F7F" w:themeColor="text1" w:themeTint="80"/>
                                <w:sz w:val="12"/>
                                <w:szCs w:val="12"/>
                                <w:lang w:bidi="en-US"/>
                              </w:rPr>
                              <w:t>Majeed</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MBB, </w:t>
                            </w:r>
                            <w:r w:rsidRPr="00A7576E">
                              <w:rPr>
                                <w:rFonts w:ascii="PT Serif" w:hAnsi="PT Serif"/>
                                <w:bCs/>
                                <w:color w:val="7F7F7F" w:themeColor="text1" w:themeTint="80"/>
                                <w:sz w:val="12"/>
                                <w:szCs w:val="12"/>
                                <w:lang w:bidi="en-US"/>
                              </w:rPr>
                              <w:t>Naz</w:t>
                            </w:r>
                            <w:r>
                              <w:rPr>
                                <w:rFonts w:ascii="PT Serif" w:hAnsi="PT Serif"/>
                                <w:bCs/>
                                <w:color w:val="7F7F7F" w:themeColor="text1" w:themeTint="80"/>
                                <w:sz w:val="12"/>
                                <w:szCs w:val="12"/>
                                <w:lang w:bidi="en-US"/>
                              </w:rPr>
                              <w:t xml:space="preserve"> S, </w:t>
                            </w:r>
                            <w:r w:rsidRPr="00A7576E">
                              <w:rPr>
                                <w:rFonts w:ascii="PT Serif" w:hAnsi="PT Serif"/>
                                <w:bCs/>
                                <w:color w:val="7F7F7F" w:themeColor="text1" w:themeTint="80"/>
                                <w:sz w:val="12"/>
                                <w:szCs w:val="12"/>
                                <w:lang w:bidi="en-US"/>
                              </w:rPr>
                              <w:t>Rashid</w:t>
                            </w:r>
                            <w:r>
                              <w:rPr>
                                <w:rFonts w:ascii="PT Serif" w:hAnsi="PT Serif"/>
                                <w:bCs/>
                                <w:color w:val="7F7F7F" w:themeColor="text1" w:themeTint="80"/>
                                <w:sz w:val="12"/>
                                <w:szCs w:val="12"/>
                                <w:lang w:bidi="en-US"/>
                              </w:rPr>
                              <w:t xml:space="preserve"> A, </w:t>
                            </w:r>
                            <w:r w:rsidRPr="00A7576E">
                              <w:rPr>
                                <w:rFonts w:ascii="PT Serif" w:hAnsi="PT Serif"/>
                                <w:bCs/>
                                <w:color w:val="7F7F7F" w:themeColor="text1" w:themeTint="80"/>
                                <w:sz w:val="12"/>
                                <w:szCs w:val="12"/>
                                <w:lang w:bidi="en-US"/>
                              </w:rPr>
                              <w:t>Kaul</w:t>
                            </w:r>
                            <w:r>
                              <w:rPr>
                                <w:rFonts w:ascii="PT Serif" w:hAnsi="PT Serif"/>
                                <w:bCs/>
                                <w:color w:val="7F7F7F" w:themeColor="text1" w:themeTint="80"/>
                                <w:sz w:val="12"/>
                                <w:szCs w:val="12"/>
                                <w:lang w:bidi="en-US"/>
                              </w:rPr>
                              <w:t xml:space="preserve"> H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A7576E">
                              <w:rPr>
                                <w:rFonts w:ascii="PT Serif" w:hAnsi="PT Serif"/>
                                <w:iCs/>
                                <w:color w:val="7F7F7F" w:themeColor="text1" w:themeTint="80"/>
                                <w:sz w:val="12"/>
                                <w:szCs w:val="12"/>
                                <w:lang w:bidi="en-US"/>
                              </w:rPr>
                              <w:t xml:space="preserve">Genetic Variants of </w:t>
                            </w:r>
                            <w:r w:rsidRPr="00A7576E">
                              <w:rPr>
                                <w:rFonts w:ascii="PT Serif" w:hAnsi="PT Serif"/>
                                <w:i/>
                                <w:iCs/>
                                <w:color w:val="7F7F7F" w:themeColor="text1" w:themeTint="80"/>
                                <w:sz w:val="12"/>
                                <w:szCs w:val="12"/>
                                <w:lang w:bidi="en-US"/>
                              </w:rPr>
                              <w:t>B4GALNT2</w:t>
                            </w:r>
                            <w:r w:rsidRPr="00A7576E">
                              <w:rPr>
                                <w:rFonts w:ascii="PT Serif" w:hAnsi="PT Serif"/>
                                <w:iCs/>
                                <w:color w:val="7F7F7F" w:themeColor="text1" w:themeTint="80"/>
                                <w:sz w:val="12"/>
                                <w:szCs w:val="12"/>
                                <w:lang w:bidi="en-US"/>
                              </w:rPr>
                              <w:t xml:space="preserve"> are Associated with Twinning in Sheep with Potential to Boost Small Ruminant Populations and Mutton Production</w:t>
                            </w:r>
                            <w:r w:rsidR="003F5231">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CF744C">
                              <w:rPr>
                                <w:rFonts w:ascii="PT Serif" w:hAnsi="PT Serif"/>
                                <w:color w:val="7F7F7F" w:themeColor="text1" w:themeTint="80"/>
                                <w:sz w:val="12"/>
                                <w:szCs w:val="12"/>
                              </w:rPr>
                              <w:t>3</w:t>
                            </w:r>
                            <w:r w:rsidR="003F5231">
                              <w:rPr>
                                <w:rFonts w:ascii="PT Serif" w:hAnsi="PT Serif"/>
                                <w:color w:val="7F7F7F" w:themeColor="text1" w:themeTint="80"/>
                                <w:sz w:val="12"/>
                                <w:szCs w:val="12"/>
                              </w:rPr>
                              <w:t>2</w:t>
                            </w:r>
                            <w:r w:rsidR="00CF744C">
                              <w:rPr>
                                <w:rFonts w:ascii="PT Serif" w:hAnsi="PT Serif"/>
                                <w:color w:val="7F7F7F" w:themeColor="text1" w:themeTint="80"/>
                                <w:sz w:val="12"/>
                                <w:szCs w:val="12"/>
                              </w:rPr>
                              <w:t>4</w:t>
                            </w:r>
                            <w:r w:rsidR="00173601" w:rsidRPr="0006647F">
                              <w:rPr>
                                <w:rFonts w:ascii="PT Serif" w:hAnsi="PT Serif"/>
                                <w:color w:val="7F7F7F" w:themeColor="text1" w:themeTint="80"/>
                                <w:sz w:val="12"/>
                                <w:szCs w:val="12"/>
                              </w:rPr>
                              <w:t>-</w:t>
                            </w:r>
                            <w:r w:rsidR="003F5231">
                              <w:rPr>
                                <w:rFonts w:ascii="PT Serif" w:hAnsi="PT Serif"/>
                                <w:color w:val="7F7F7F" w:themeColor="text1" w:themeTint="80"/>
                                <w:sz w:val="12"/>
                                <w:szCs w:val="12"/>
                              </w:rPr>
                              <w:t>33</w:t>
                            </w:r>
                            <w:r w:rsidR="00CF744C">
                              <w:rPr>
                                <w:rFonts w:ascii="PT Serif" w:hAnsi="PT Serif"/>
                                <w:color w:val="7F7F7F" w:themeColor="text1" w:themeTint="80"/>
                                <w:sz w:val="12"/>
                                <w:szCs w:val="12"/>
                              </w:rPr>
                              <w:t>0</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6F708394" w14:textId="1DADB2A9" w:rsidR="00173601" w:rsidRPr="00983DA5" w:rsidRDefault="00A7576E" w:rsidP="00397C4D">
                            <w:pPr>
                              <w:spacing w:after="0" w:line="240" w:lineRule="auto"/>
                              <w:jc w:val="right"/>
                              <w:rPr>
                                <w:rFonts w:ascii="PT Serif" w:hAnsi="PT Serif"/>
                                <w:bCs/>
                                <w:iCs/>
                                <w:color w:val="7F7F7F" w:themeColor="text1" w:themeTint="80"/>
                                <w:sz w:val="12"/>
                                <w:szCs w:val="12"/>
                                <w:lang w:bidi="en-US"/>
                              </w:rPr>
                            </w:pPr>
                            <w:r w:rsidRPr="00A7576E">
                              <w:rPr>
                                <w:rFonts w:ascii="PT Serif" w:hAnsi="PT Serif"/>
                                <w:bCs/>
                                <w:iCs/>
                                <w:color w:val="7F7F7F" w:themeColor="text1" w:themeTint="80"/>
                                <w:sz w:val="12"/>
                                <w:szCs w:val="12"/>
                                <w:lang w:bidi="en-US"/>
                              </w:rPr>
                              <w:t xml:space="preserve">Twinning; Prolificacy; </w:t>
                            </w:r>
                            <w:r w:rsidRPr="00A7576E">
                              <w:rPr>
                                <w:rFonts w:ascii="PT Serif" w:hAnsi="PT Serif"/>
                                <w:bCs/>
                                <w:i/>
                                <w:iCs/>
                                <w:color w:val="7F7F7F" w:themeColor="text1" w:themeTint="80"/>
                                <w:sz w:val="12"/>
                                <w:szCs w:val="12"/>
                                <w:lang w:bidi="en-US"/>
                              </w:rPr>
                              <w:t>B4GALNT2</w:t>
                            </w:r>
                            <w:r w:rsidRPr="00A7576E">
                              <w:rPr>
                                <w:rFonts w:ascii="PT Serif" w:hAnsi="PT Serif"/>
                                <w:bCs/>
                                <w:iCs/>
                                <w:color w:val="7F7F7F" w:themeColor="text1" w:themeTint="80"/>
                                <w:sz w:val="12"/>
                                <w:szCs w:val="12"/>
                                <w:lang w:bidi="en-US"/>
                              </w:rPr>
                              <w:t xml:space="preserve">; Sheep; </w:t>
                            </w:r>
                            <w:r w:rsidR="003F5231">
                              <w:rPr>
                                <w:rFonts w:ascii="PT Serif" w:hAnsi="PT Serif"/>
                                <w:bCs/>
                                <w:iCs/>
                                <w:color w:val="7F7F7F" w:themeColor="text1" w:themeTint="80"/>
                                <w:sz w:val="12"/>
                                <w:szCs w:val="12"/>
                                <w:lang w:bidi="en-US"/>
                              </w:rPr>
                              <w:t>A</w:t>
                            </w:r>
                            <w:r w:rsidRPr="00A7576E">
                              <w:rPr>
                                <w:rFonts w:ascii="PT Serif" w:hAnsi="PT Serif"/>
                                <w:bCs/>
                                <w:iCs/>
                                <w:color w:val="7F7F7F" w:themeColor="text1" w:themeTint="80"/>
                                <w:sz w:val="12"/>
                                <w:szCs w:val="12"/>
                                <w:lang w:bidi="en-US"/>
                              </w:rPr>
                              <w:t>ssociation</w:t>
                            </w:r>
                            <w:r w:rsidR="00173601"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2E4C16F6"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A457DB">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A457DB">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53B896FE" w14:textId="6BDCA0F2" w:rsidR="00173601"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1. </w:t>
                      </w:r>
                      <w:r w:rsidR="00A7576E" w:rsidRPr="00A7576E">
                        <w:rPr>
                          <w:rFonts w:ascii="PT Serif" w:hAnsi="PT Serif"/>
                          <w:bCs/>
                          <w:iCs/>
                          <w:color w:val="7F7F7F" w:themeColor="text1" w:themeTint="80"/>
                          <w:sz w:val="10"/>
                          <w:szCs w:val="10"/>
                          <w:lang w:bidi="en-US"/>
                        </w:rPr>
                        <w:t>Genetic Discpline, Department of Animal Breeding and Genetics,</w:t>
                      </w:r>
                      <w:r w:rsidR="00A7576E" w:rsidRPr="00A7576E">
                        <w:rPr>
                          <w:rFonts w:ascii="PT Serif" w:hAnsi="PT Serif"/>
                          <w:bCs/>
                          <w:iCs/>
                          <w:color w:val="7F7F7F" w:themeColor="text1" w:themeTint="80"/>
                          <w:sz w:val="10"/>
                          <w:szCs w:val="10"/>
                          <w:lang w:bidi="en-US"/>
                        </w:rPr>
                        <w:br/>
                        <w:t>University of Veterinary and Animal Sciences, Lahore, Ravi Campus, Pattoki</w:t>
                      </w:r>
                      <w:r w:rsidR="00A7576E">
                        <w:rPr>
                          <w:rFonts w:ascii="PT Serif" w:hAnsi="PT Serif"/>
                          <w:bCs/>
                          <w:iCs/>
                          <w:color w:val="7F7F7F" w:themeColor="text1" w:themeTint="80"/>
                          <w:sz w:val="10"/>
                          <w:szCs w:val="10"/>
                          <w:lang w:bidi="en-US"/>
                        </w:rPr>
                        <w:t xml:space="preserve"> – </w:t>
                      </w:r>
                      <w:r w:rsidR="00A7576E" w:rsidRPr="00A7576E">
                        <w:rPr>
                          <w:rFonts w:ascii="PT Serif" w:hAnsi="PT Serif"/>
                          <w:bCs/>
                          <w:iCs/>
                          <w:color w:val="7F7F7F" w:themeColor="text1" w:themeTint="80"/>
                          <w:sz w:val="10"/>
                          <w:szCs w:val="10"/>
                          <w:lang w:bidi="en-US"/>
                        </w:rPr>
                        <w:t>Pakistan</w:t>
                      </w:r>
                    </w:p>
                    <w:p w14:paraId="47C0E07C" w14:textId="5DFFF4A4" w:rsidR="0070295D" w:rsidRDefault="0070295D"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2. </w:t>
                      </w:r>
                      <w:r w:rsidR="00A7576E" w:rsidRPr="00A7576E">
                        <w:rPr>
                          <w:rFonts w:ascii="PT Serif" w:hAnsi="PT Serif"/>
                          <w:bCs/>
                          <w:iCs/>
                          <w:color w:val="7F7F7F" w:themeColor="text1" w:themeTint="80"/>
                          <w:sz w:val="10"/>
                          <w:szCs w:val="10"/>
                          <w:lang w:bidi="en-US"/>
                        </w:rPr>
                        <w:t>Department of Zoology, Lahore College for Women University, Lahore, 54600</w:t>
                      </w:r>
                      <w:r w:rsidR="00A7576E">
                        <w:rPr>
                          <w:rFonts w:ascii="PT Serif" w:hAnsi="PT Serif"/>
                          <w:bCs/>
                          <w:iCs/>
                          <w:color w:val="7F7F7F" w:themeColor="text1" w:themeTint="80"/>
                          <w:sz w:val="10"/>
                          <w:szCs w:val="10"/>
                          <w:lang w:bidi="en-US"/>
                        </w:rPr>
                        <w:t xml:space="preserve"> – </w:t>
                      </w:r>
                      <w:r w:rsidR="00A7576E" w:rsidRPr="00A7576E">
                        <w:rPr>
                          <w:rFonts w:ascii="PT Serif" w:hAnsi="PT Serif"/>
                          <w:bCs/>
                          <w:iCs/>
                          <w:color w:val="7F7F7F" w:themeColor="text1" w:themeTint="80"/>
                          <w:sz w:val="10"/>
                          <w:szCs w:val="10"/>
                          <w:lang w:bidi="en-US"/>
                        </w:rPr>
                        <w:t>Pakistan</w:t>
                      </w:r>
                    </w:p>
                    <w:p w14:paraId="59794AF6" w14:textId="08C514CC" w:rsidR="00A7576E" w:rsidRPr="005438DB" w:rsidRDefault="00A7576E" w:rsidP="005438DB">
                      <w:pPr>
                        <w:spacing w:after="0" w:line="240" w:lineRule="auto"/>
                        <w:jc w:val="right"/>
                        <w:rPr>
                          <w:rFonts w:ascii="PT Serif" w:hAnsi="PT Serif"/>
                          <w:bCs/>
                          <w:iCs/>
                          <w:color w:val="7F7F7F" w:themeColor="text1" w:themeTint="80"/>
                          <w:sz w:val="10"/>
                          <w:szCs w:val="10"/>
                          <w:lang w:bidi="en-US"/>
                        </w:rPr>
                      </w:pPr>
                      <w:r>
                        <w:rPr>
                          <w:rFonts w:ascii="PT Serif" w:hAnsi="PT Serif"/>
                          <w:bCs/>
                          <w:iCs/>
                          <w:color w:val="7F7F7F" w:themeColor="text1" w:themeTint="80"/>
                          <w:sz w:val="10"/>
                          <w:szCs w:val="10"/>
                          <w:lang w:bidi="en-US"/>
                        </w:rPr>
                        <w:t xml:space="preserve">3. </w:t>
                      </w:r>
                      <w:r w:rsidRPr="00A7576E">
                        <w:rPr>
                          <w:rFonts w:ascii="PT Serif" w:hAnsi="PT Serif"/>
                          <w:bCs/>
                          <w:iCs/>
                          <w:color w:val="7F7F7F" w:themeColor="text1" w:themeTint="80"/>
                          <w:sz w:val="10"/>
                          <w:szCs w:val="10"/>
                          <w:lang w:bidi="en-US"/>
                        </w:rPr>
                        <w:t>Department of Animal Nutrition, University of Veterinary and Animal Sciences, Ravi Campus, Pattoki, 55300</w:t>
                      </w:r>
                      <w:r>
                        <w:rPr>
                          <w:rFonts w:ascii="PT Serif" w:hAnsi="PT Serif"/>
                          <w:bCs/>
                          <w:iCs/>
                          <w:color w:val="7F7F7F" w:themeColor="text1" w:themeTint="80"/>
                          <w:sz w:val="10"/>
                          <w:szCs w:val="10"/>
                          <w:lang w:bidi="en-US"/>
                        </w:rPr>
                        <w:t xml:space="preserve"> – </w:t>
                      </w:r>
                      <w:r w:rsidRPr="00A7576E">
                        <w:rPr>
                          <w:rFonts w:ascii="PT Serif" w:hAnsi="PT Serif"/>
                          <w:bCs/>
                          <w:iCs/>
                          <w:color w:val="7F7F7F" w:themeColor="text1" w:themeTint="80"/>
                          <w:sz w:val="10"/>
                          <w:szCs w:val="10"/>
                          <w:lang w:bidi="en-US"/>
                        </w:rPr>
                        <w:t>Pakistan</w:t>
                      </w:r>
                    </w:p>
                    <w:p w14:paraId="6D13A3B4" w14:textId="18AEC541" w:rsidR="00173601" w:rsidRPr="0006647F" w:rsidRDefault="00173601" w:rsidP="003D3CB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608C3958" w14:textId="07C1058C" w:rsidR="0070295D" w:rsidRDefault="00A7576E" w:rsidP="00814425">
                      <w:pPr>
                        <w:spacing w:after="0" w:line="240" w:lineRule="auto"/>
                        <w:jc w:val="right"/>
                        <w:rPr>
                          <w:rFonts w:ascii="PT Serif" w:hAnsi="PT Serif"/>
                          <w:bCs/>
                          <w:color w:val="7F7F7F" w:themeColor="text1" w:themeTint="80"/>
                          <w:sz w:val="12"/>
                          <w:szCs w:val="12"/>
                        </w:rPr>
                      </w:pPr>
                      <w:r w:rsidRPr="00A7576E">
                        <w:rPr>
                          <w:rFonts w:ascii="PT Serif" w:hAnsi="PT Serif"/>
                          <w:bCs/>
                          <w:color w:val="7F7F7F" w:themeColor="text1" w:themeTint="80"/>
                          <w:sz w:val="12"/>
                          <w:szCs w:val="12"/>
                          <w:lang w:val="en-IN" w:bidi="en-US"/>
                        </w:rPr>
                        <w:tab/>
                        <w:t xml:space="preserve">Haiba Kaul </w:t>
                      </w:r>
                      <w:r w:rsidR="00173601" w:rsidRPr="0006647F">
                        <w:rPr>
                          <w:rFonts w:ascii="PT Serif" w:hAnsi="PT Serif"/>
                          <w:bCs/>
                          <w:color w:val="7F7F7F" w:themeColor="text1" w:themeTint="80"/>
                          <w:sz w:val="12"/>
                          <w:szCs w:val="12"/>
                        </w:rPr>
                        <w:t xml:space="preserve">Email: </w:t>
                      </w:r>
                    </w:p>
                    <w:p w14:paraId="795D00AB" w14:textId="667704A5"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A7576E" w:rsidRPr="00113879">
                          <w:rPr>
                            <w:rStyle w:val="Hyperlink"/>
                            <w:rFonts w:ascii="PT Serif" w:hAnsi="PT Serif"/>
                            <w:bCs/>
                            <w:iCs/>
                            <w:sz w:val="10"/>
                            <w:szCs w:val="10"/>
                            <w:lang w:bidi="en-US"/>
                          </w:rPr>
                          <w:t>haiba.kaul@uvas.edu.pk</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5D8FD144" w:rsidR="00173601" w:rsidRPr="00AD18FA" w:rsidRDefault="00A7576E" w:rsidP="003F5231">
                      <w:pPr>
                        <w:spacing w:after="0" w:line="240" w:lineRule="auto"/>
                        <w:jc w:val="right"/>
                        <w:rPr>
                          <w:rFonts w:ascii="PT Serif" w:hAnsi="PT Serif"/>
                          <w:b/>
                          <w:bCs/>
                          <w:iCs/>
                          <w:color w:val="7F7F7F" w:themeColor="text1" w:themeTint="80"/>
                          <w:sz w:val="12"/>
                          <w:szCs w:val="12"/>
                          <w:lang w:bidi="en-US"/>
                        </w:rPr>
                      </w:pPr>
                      <w:r w:rsidRPr="00A7576E">
                        <w:rPr>
                          <w:rFonts w:ascii="PT Serif" w:hAnsi="PT Serif"/>
                          <w:bCs/>
                          <w:color w:val="7F7F7F" w:themeColor="text1" w:themeTint="80"/>
                          <w:sz w:val="12"/>
                          <w:szCs w:val="12"/>
                          <w:lang w:bidi="en-US"/>
                        </w:rPr>
                        <w:t>Razzaq</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F</w:t>
                      </w:r>
                      <w:r w:rsidR="0070295D" w:rsidRPr="0070295D">
                        <w:rPr>
                          <w:rFonts w:ascii="PT Serif" w:hAnsi="PT Serif"/>
                          <w:bCs/>
                          <w:color w:val="7F7F7F" w:themeColor="text1" w:themeTint="80"/>
                          <w:sz w:val="12"/>
                          <w:szCs w:val="12"/>
                          <w:lang w:bidi="en-US"/>
                        </w:rPr>
                        <w:t xml:space="preserve">, </w:t>
                      </w:r>
                      <w:r w:rsidRPr="00A7576E">
                        <w:rPr>
                          <w:rFonts w:ascii="PT Serif" w:hAnsi="PT Serif"/>
                          <w:bCs/>
                          <w:color w:val="7F7F7F" w:themeColor="text1" w:themeTint="80"/>
                          <w:sz w:val="12"/>
                          <w:szCs w:val="12"/>
                          <w:lang w:bidi="en-US"/>
                        </w:rPr>
                        <w:t>Majeed</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MBB, </w:t>
                      </w:r>
                      <w:r w:rsidRPr="00A7576E">
                        <w:rPr>
                          <w:rFonts w:ascii="PT Serif" w:hAnsi="PT Serif"/>
                          <w:bCs/>
                          <w:color w:val="7F7F7F" w:themeColor="text1" w:themeTint="80"/>
                          <w:sz w:val="12"/>
                          <w:szCs w:val="12"/>
                          <w:lang w:bidi="en-US"/>
                        </w:rPr>
                        <w:t>Naz</w:t>
                      </w:r>
                      <w:r>
                        <w:rPr>
                          <w:rFonts w:ascii="PT Serif" w:hAnsi="PT Serif"/>
                          <w:bCs/>
                          <w:color w:val="7F7F7F" w:themeColor="text1" w:themeTint="80"/>
                          <w:sz w:val="12"/>
                          <w:szCs w:val="12"/>
                          <w:lang w:bidi="en-US"/>
                        </w:rPr>
                        <w:t xml:space="preserve"> S, </w:t>
                      </w:r>
                      <w:r w:rsidRPr="00A7576E">
                        <w:rPr>
                          <w:rFonts w:ascii="PT Serif" w:hAnsi="PT Serif"/>
                          <w:bCs/>
                          <w:color w:val="7F7F7F" w:themeColor="text1" w:themeTint="80"/>
                          <w:sz w:val="12"/>
                          <w:szCs w:val="12"/>
                          <w:lang w:bidi="en-US"/>
                        </w:rPr>
                        <w:t>Rashid</w:t>
                      </w:r>
                      <w:r>
                        <w:rPr>
                          <w:rFonts w:ascii="PT Serif" w:hAnsi="PT Serif"/>
                          <w:bCs/>
                          <w:color w:val="7F7F7F" w:themeColor="text1" w:themeTint="80"/>
                          <w:sz w:val="12"/>
                          <w:szCs w:val="12"/>
                          <w:lang w:bidi="en-US"/>
                        </w:rPr>
                        <w:t xml:space="preserve"> A, </w:t>
                      </w:r>
                      <w:r w:rsidRPr="00A7576E">
                        <w:rPr>
                          <w:rFonts w:ascii="PT Serif" w:hAnsi="PT Serif"/>
                          <w:bCs/>
                          <w:color w:val="7F7F7F" w:themeColor="text1" w:themeTint="80"/>
                          <w:sz w:val="12"/>
                          <w:szCs w:val="12"/>
                          <w:lang w:bidi="en-US"/>
                        </w:rPr>
                        <w:t>Kaul</w:t>
                      </w:r>
                      <w:r>
                        <w:rPr>
                          <w:rFonts w:ascii="PT Serif" w:hAnsi="PT Serif"/>
                          <w:bCs/>
                          <w:color w:val="7F7F7F" w:themeColor="text1" w:themeTint="80"/>
                          <w:sz w:val="12"/>
                          <w:szCs w:val="12"/>
                          <w:lang w:bidi="en-US"/>
                        </w:rPr>
                        <w:t xml:space="preserve"> H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A7576E">
                        <w:rPr>
                          <w:rFonts w:ascii="PT Serif" w:hAnsi="PT Serif"/>
                          <w:iCs/>
                          <w:color w:val="7F7F7F" w:themeColor="text1" w:themeTint="80"/>
                          <w:sz w:val="12"/>
                          <w:szCs w:val="12"/>
                          <w:lang w:bidi="en-US"/>
                        </w:rPr>
                        <w:t xml:space="preserve">Genetic Variants of </w:t>
                      </w:r>
                      <w:r w:rsidRPr="00A7576E">
                        <w:rPr>
                          <w:rFonts w:ascii="PT Serif" w:hAnsi="PT Serif"/>
                          <w:i/>
                          <w:iCs/>
                          <w:color w:val="7F7F7F" w:themeColor="text1" w:themeTint="80"/>
                          <w:sz w:val="12"/>
                          <w:szCs w:val="12"/>
                          <w:lang w:bidi="en-US"/>
                        </w:rPr>
                        <w:t>B4GALNT2</w:t>
                      </w:r>
                      <w:r w:rsidRPr="00A7576E">
                        <w:rPr>
                          <w:rFonts w:ascii="PT Serif" w:hAnsi="PT Serif"/>
                          <w:iCs/>
                          <w:color w:val="7F7F7F" w:themeColor="text1" w:themeTint="80"/>
                          <w:sz w:val="12"/>
                          <w:szCs w:val="12"/>
                          <w:lang w:bidi="en-US"/>
                        </w:rPr>
                        <w:t xml:space="preserve"> are Associated with Twinning in Sheep with Potential to Boost Small Ruminant Populations and Mutton Production</w:t>
                      </w:r>
                      <w:r w:rsidR="003F5231">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CF744C">
                        <w:rPr>
                          <w:rFonts w:ascii="PT Serif" w:hAnsi="PT Serif"/>
                          <w:color w:val="7F7F7F" w:themeColor="text1" w:themeTint="80"/>
                          <w:sz w:val="12"/>
                          <w:szCs w:val="12"/>
                        </w:rPr>
                        <w:t>3</w:t>
                      </w:r>
                      <w:r w:rsidR="003F5231">
                        <w:rPr>
                          <w:rFonts w:ascii="PT Serif" w:hAnsi="PT Serif"/>
                          <w:color w:val="7F7F7F" w:themeColor="text1" w:themeTint="80"/>
                          <w:sz w:val="12"/>
                          <w:szCs w:val="12"/>
                        </w:rPr>
                        <w:t>2</w:t>
                      </w:r>
                      <w:r w:rsidR="00CF744C">
                        <w:rPr>
                          <w:rFonts w:ascii="PT Serif" w:hAnsi="PT Serif"/>
                          <w:color w:val="7F7F7F" w:themeColor="text1" w:themeTint="80"/>
                          <w:sz w:val="12"/>
                          <w:szCs w:val="12"/>
                        </w:rPr>
                        <w:t>4</w:t>
                      </w:r>
                      <w:r w:rsidR="00173601" w:rsidRPr="0006647F">
                        <w:rPr>
                          <w:rFonts w:ascii="PT Serif" w:hAnsi="PT Serif"/>
                          <w:color w:val="7F7F7F" w:themeColor="text1" w:themeTint="80"/>
                          <w:sz w:val="12"/>
                          <w:szCs w:val="12"/>
                        </w:rPr>
                        <w:t>-</w:t>
                      </w:r>
                      <w:r w:rsidR="003F5231">
                        <w:rPr>
                          <w:rFonts w:ascii="PT Serif" w:hAnsi="PT Serif"/>
                          <w:color w:val="7F7F7F" w:themeColor="text1" w:themeTint="80"/>
                          <w:sz w:val="12"/>
                          <w:szCs w:val="12"/>
                        </w:rPr>
                        <w:t>33</w:t>
                      </w:r>
                      <w:r w:rsidR="00CF744C">
                        <w:rPr>
                          <w:rFonts w:ascii="PT Serif" w:hAnsi="PT Serif"/>
                          <w:color w:val="7F7F7F" w:themeColor="text1" w:themeTint="80"/>
                          <w:sz w:val="12"/>
                          <w:szCs w:val="12"/>
                        </w:rPr>
                        <w:t>0</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6F708394" w14:textId="1DADB2A9" w:rsidR="00173601" w:rsidRPr="00983DA5" w:rsidRDefault="00A7576E" w:rsidP="00397C4D">
                      <w:pPr>
                        <w:spacing w:after="0" w:line="240" w:lineRule="auto"/>
                        <w:jc w:val="right"/>
                        <w:rPr>
                          <w:rFonts w:ascii="PT Serif" w:hAnsi="PT Serif"/>
                          <w:bCs/>
                          <w:iCs/>
                          <w:color w:val="7F7F7F" w:themeColor="text1" w:themeTint="80"/>
                          <w:sz w:val="12"/>
                          <w:szCs w:val="12"/>
                          <w:lang w:bidi="en-US"/>
                        </w:rPr>
                      </w:pPr>
                      <w:r w:rsidRPr="00A7576E">
                        <w:rPr>
                          <w:rFonts w:ascii="PT Serif" w:hAnsi="PT Serif"/>
                          <w:bCs/>
                          <w:iCs/>
                          <w:color w:val="7F7F7F" w:themeColor="text1" w:themeTint="80"/>
                          <w:sz w:val="12"/>
                          <w:szCs w:val="12"/>
                          <w:lang w:bidi="en-US"/>
                        </w:rPr>
                        <w:t xml:space="preserve">Twinning; Prolificacy; </w:t>
                      </w:r>
                      <w:r w:rsidRPr="00A7576E">
                        <w:rPr>
                          <w:rFonts w:ascii="PT Serif" w:hAnsi="PT Serif"/>
                          <w:bCs/>
                          <w:i/>
                          <w:iCs/>
                          <w:color w:val="7F7F7F" w:themeColor="text1" w:themeTint="80"/>
                          <w:sz w:val="12"/>
                          <w:szCs w:val="12"/>
                          <w:lang w:bidi="en-US"/>
                        </w:rPr>
                        <w:t>B4GALNT2</w:t>
                      </w:r>
                      <w:r w:rsidRPr="00A7576E">
                        <w:rPr>
                          <w:rFonts w:ascii="PT Serif" w:hAnsi="PT Serif"/>
                          <w:bCs/>
                          <w:iCs/>
                          <w:color w:val="7F7F7F" w:themeColor="text1" w:themeTint="80"/>
                          <w:sz w:val="12"/>
                          <w:szCs w:val="12"/>
                          <w:lang w:bidi="en-US"/>
                        </w:rPr>
                        <w:t xml:space="preserve">; Sheep; </w:t>
                      </w:r>
                      <w:r w:rsidR="003F5231">
                        <w:rPr>
                          <w:rFonts w:ascii="PT Serif" w:hAnsi="PT Serif"/>
                          <w:bCs/>
                          <w:iCs/>
                          <w:color w:val="7F7F7F" w:themeColor="text1" w:themeTint="80"/>
                          <w:sz w:val="12"/>
                          <w:szCs w:val="12"/>
                          <w:lang w:bidi="en-US"/>
                        </w:rPr>
                        <w:t>A</w:t>
                      </w:r>
                      <w:r w:rsidRPr="00A7576E">
                        <w:rPr>
                          <w:rFonts w:ascii="PT Serif" w:hAnsi="PT Serif"/>
                          <w:bCs/>
                          <w:iCs/>
                          <w:color w:val="7F7F7F" w:themeColor="text1" w:themeTint="80"/>
                          <w:sz w:val="12"/>
                          <w:szCs w:val="12"/>
                          <w:lang w:bidi="en-US"/>
                        </w:rPr>
                        <w:t>ssociation</w:t>
                      </w:r>
                      <w:r w:rsidR="00173601"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8480" behindDoc="0" locked="0" layoutInCell="1" allowOverlap="1" wp14:anchorId="6C9878C8" wp14:editId="65095CD7">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848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65408" behindDoc="0" locked="0" layoutInCell="1" allowOverlap="1" wp14:anchorId="305E7151" wp14:editId="47514F22">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F000D9" id="Straight Connector 1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9264" behindDoc="0" locked="0" layoutInCell="1" allowOverlap="1" wp14:anchorId="322DF031" wp14:editId="27645162">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6ED41E22" w14:textId="77777777" w:rsidR="009A41ED" w:rsidRPr="009A41ED" w:rsidRDefault="008A18C6" w:rsidP="009A41ED">
      <w:pPr>
        <w:tabs>
          <w:tab w:val="left" w:pos="990"/>
          <w:tab w:val="left" w:pos="1170"/>
          <w:tab w:val="left" w:pos="3960"/>
        </w:tabs>
        <w:spacing w:line="240" w:lineRule="auto"/>
        <w:ind w:left="709" w:right="-858"/>
        <w:rPr>
          <w:rFonts w:ascii="Square721 Cn BT" w:hAnsi="Square721 Cn BT" w:cs="Times New Roman"/>
          <w:bCs/>
          <w:iCs/>
          <w:color w:val="1A4236"/>
          <w:sz w:val="40"/>
          <w:szCs w:val="40"/>
          <w:lang w:bidi="en-US"/>
        </w:rPr>
      </w:pPr>
      <w:bookmarkStart w:id="0" w:name="_Hlk18943870"/>
      <w:bookmarkStart w:id="1" w:name="_Hlk100106856"/>
      <w:r w:rsidRPr="009A41ED">
        <w:rPr>
          <w:bCs/>
          <w:noProof/>
        </w:rPr>
        <mc:AlternateContent>
          <mc:Choice Requires="wps">
            <w:drawing>
              <wp:anchor distT="4294967294" distB="4294967294" distL="114300" distR="114300" simplePos="0" relativeHeight="251654656" behindDoc="0" locked="0" layoutInCell="1" allowOverlap="1" wp14:anchorId="4E92DE50" wp14:editId="0714FA77">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2427D9" id="Straight Connector 1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Start w:id="7" w:name="_Hlk193178308"/>
      <w:bookmarkEnd w:id="0"/>
      <w:bookmarkEnd w:id="1"/>
      <w:bookmarkEnd w:id="2"/>
      <w:bookmarkEnd w:id="3"/>
      <w:bookmarkEnd w:id="4"/>
      <w:bookmarkEnd w:id="5"/>
      <w:bookmarkEnd w:id="6"/>
      <w:r w:rsidR="009A41ED" w:rsidRPr="009A41ED">
        <w:rPr>
          <w:rFonts w:ascii="Square721 Cn BT" w:hAnsi="Square721 Cn BT" w:cs="Times New Roman"/>
          <w:bCs/>
          <w:iCs/>
          <w:color w:val="1A4236"/>
          <w:sz w:val="40"/>
          <w:szCs w:val="40"/>
          <w:lang w:bidi="en-US"/>
        </w:rPr>
        <w:t xml:space="preserve">Genetic Variants of </w:t>
      </w:r>
      <w:r w:rsidR="009A41ED" w:rsidRPr="009A41ED">
        <w:rPr>
          <w:rFonts w:ascii="Square721 Cn BT" w:hAnsi="Square721 Cn BT" w:cs="Times New Roman"/>
          <w:bCs/>
          <w:i/>
          <w:iCs/>
          <w:color w:val="1A4236"/>
          <w:sz w:val="40"/>
          <w:szCs w:val="40"/>
          <w:lang w:bidi="en-US"/>
        </w:rPr>
        <w:t>B4GALNT2</w:t>
      </w:r>
      <w:r w:rsidR="009A41ED" w:rsidRPr="009A41ED">
        <w:rPr>
          <w:rFonts w:ascii="Square721 Cn BT" w:hAnsi="Square721 Cn BT" w:cs="Times New Roman"/>
          <w:bCs/>
          <w:iCs/>
          <w:color w:val="1A4236"/>
          <w:sz w:val="40"/>
          <w:szCs w:val="40"/>
          <w:lang w:bidi="en-US"/>
        </w:rPr>
        <w:t xml:space="preserve"> are Associated with Twinning in Sheep with Potential to Boost Small Ruminant Populations and Mutton Production</w:t>
      </w:r>
      <w:bookmarkEnd w:id="7"/>
    </w:p>
    <w:p w14:paraId="6185F7A5" w14:textId="09F0B42E" w:rsidR="005661B7" w:rsidRPr="00A7576E" w:rsidRDefault="00642C56" w:rsidP="00642C56">
      <w:pPr>
        <w:tabs>
          <w:tab w:val="left" w:pos="990"/>
          <w:tab w:val="left" w:pos="1170"/>
          <w:tab w:val="left" w:pos="3960"/>
        </w:tabs>
        <w:spacing w:line="240" w:lineRule="auto"/>
        <w:ind w:left="709"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55680" behindDoc="0" locked="0" layoutInCell="1" allowOverlap="1" wp14:anchorId="7367885D" wp14:editId="69F5C94D">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A7576E" w:rsidRPr="00A7576E">
        <w:rPr>
          <w:rFonts w:ascii="Minion Pro" w:hAnsi="Minion Pro"/>
          <w:noProof/>
          <w:sz w:val="20"/>
          <w:szCs w:val="20"/>
        </w:rPr>
        <w:t>Fouzia Razzaq</w:t>
      </w:r>
      <w:r w:rsidR="00A7576E">
        <w:rPr>
          <w:rFonts w:ascii="Minion Pro" w:hAnsi="Minion Pro"/>
          <w:noProof/>
          <w:sz w:val="20"/>
          <w:szCs w:val="20"/>
          <w:vertAlign w:val="superscript"/>
        </w:rPr>
        <w:t>1</w:t>
      </w:r>
      <w:r w:rsidR="00A7576E" w:rsidRPr="00A7576E">
        <w:rPr>
          <w:rFonts w:ascii="Minion Pro" w:hAnsi="Minion Pro"/>
          <w:noProof/>
          <w:sz w:val="20"/>
          <w:szCs w:val="20"/>
        </w:rPr>
        <w:t>, Muhammad Bilal bin Majeed</w:t>
      </w:r>
      <w:r w:rsidR="00A7576E">
        <w:rPr>
          <w:rFonts w:ascii="Minion Pro" w:hAnsi="Minion Pro"/>
          <w:noProof/>
          <w:sz w:val="20"/>
          <w:szCs w:val="20"/>
          <w:vertAlign w:val="superscript"/>
        </w:rPr>
        <w:t>1</w:t>
      </w:r>
      <w:r w:rsidR="00A7576E" w:rsidRPr="00A7576E">
        <w:rPr>
          <w:rFonts w:ascii="Minion Pro" w:hAnsi="Minion Pro"/>
          <w:noProof/>
          <w:sz w:val="20"/>
          <w:szCs w:val="20"/>
        </w:rPr>
        <w:t>, Shagufta Naz</w:t>
      </w:r>
      <w:r w:rsidR="00A7576E">
        <w:rPr>
          <w:rFonts w:ascii="Minion Pro" w:hAnsi="Minion Pro"/>
          <w:noProof/>
          <w:sz w:val="20"/>
          <w:szCs w:val="20"/>
          <w:vertAlign w:val="superscript"/>
        </w:rPr>
        <w:t>2</w:t>
      </w:r>
      <w:r w:rsidR="00A7576E" w:rsidRPr="00A7576E">
        <w:rPr>
          <w:rFonts w:ascii="Minion Pro" w:hAnsi="Minion Pro"/>
          <w:noProof/>
          <w:sz w:val="20"/>
          <w:szCs w:val="20"/>
        </w:rPr>
        <w:t>, Asad Ali</w:t>
      </w:r>
      <w:r w:rsidR="00A7576E">
        <w:rPr>
          <w:rFonts w:ascii="Minion Pro" w:hAnsi="Minion Pro"/>
          <w:noProof/>
          <w:sz w:val="20"/>
          <w:szCs w:val="20"/>
          <w:vertAlign w:val="superscript"/>
        </w:rPr>
        <w:t>1</w:t>
      </w:r>
      <w:r w:rsidR="00A7576E" w:rsidRPr="00A7576E">
        <w:rPr>
          <w:rFonts w:ascii="Minion Pro" w:hAnsi="Minion Pro"/>
          <w:noProof/>
          <w:sz w:val="20"/>
          <w:szCs w:val="20"/>
        </w:rPr>
        <w:t>, Afzal Rashid</w:t>
      </w:r>
      <w:r w:rsidR="00A7576E">
        <w:rPr>
          <w:rFonts w:ascii="Minion Pro" w:hAnsi="Minion Pro"/>
          <w:noProof/>
          <w:sz w:val="20"/>
          <w:szCs w:val="20"/>
          <w:vertAlign w:val="superscript"/>
        </w:rPr>
        <w:t>3</w:t>
      </w:r>
      <w:r w:rsidR="00A7576E" w:rsidRPr="00A7576E">
        <w:rPr>
          <w:rFonts w:ascii="Minion Pro" w:hAnsi="Minion Pro"/>
          <w:noProof/>
          <w:sz w:val="20"/>
          <w:szCs w:val="20"/>
        </w:rPr>
        <w:t>, Haiba Kaul</w:t>
      </w:r>
      <w:r w:rsidR="00A7576E">
        <w:rPr>
          <w:rFonts w:ascii="Minion Pro" w:hAnsi="Minion Pro"/>
          <w:noProof/>
          <w:sz w:val="20"/>
          <w:szCs w:val="20"/>
          <w:vertAlign w:val="superscript"/>
        </w:rPr>
        <w:t>1</w:t>
      </w:r>
      <w:r w:rsidR="00A7576E" w:rsidRPr="003F5231">
        <w:rPr>
          <w:rFonts w:ascii="Minion Pro" w:hAnsi="Minion Pro"/>
          <w:noProof/>
          <w:sz w:val="20"/>
          <w:szCs w:val="20"/>
        </w:rPr>
        <w:t>*</w:t>
      </w:r>
    </w:p>
    <w:p w14:paraId="216E994C" w14:textId="0CAD3A3A" w:rsidR="00DB48A7" w:rsidRPr="00983DA5" w:rsidRDefault="00DB48A7" w:rsidP="000E4DD6">
      <w:pPr>
        <w:tabs>
          <w:tab w:val="left" w:pos="990"/>
          <w:tab w:val="left" w:pos="1170"/>
        </w:tabs>
        <w:ind w:right="-1170"/>
        <w:rPr>
          <w:rFonts w:ascii="Minion Pro" w:hAnsi="Minion Pro"/>
          <w:b/>
        </w:rPr>
      </w:pPr>
    </w:p>
    <w:p w14:paraId="47EBA03A" w14:textId="6189E810" w:rsidR="00095D21" w:rsidRPr="00095D21" w:rsidRDefault="00095D21" w:rsidP="00095D21">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095D21">
        <w:rPr>
          <w:rFonts w:ascii="PT Serif" w:hAnsi="PT Serif" w:cs="Times New Roman"/>
          <w:color w:val="1A4236"/>
          <w:position w:val="-8"/>
          <w:sz w:val="89"/>
          <w:szCs w:val="18"/>
          <w:lang w:bidi="en-US"/>
        </w:rPr>
        <w:t>B</w:t>
      </w:r>
    </w:p>
    <w:p w14:paraId="713DA78B" w14:textId="71158485" w:rsidR="009A41ED" w:rsidRPr="009A41ED" w:rsidRDefault="001B6EBC" w:rsidP="009A41ED">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9A41ED" w:rsidRPr="009A41ED">
        <w:rPr>
          <w:rFonts w:ascii="PT Serif" w:hAnsi="PT Serif" w:cs="Times New Roman"/>
          <w:bCs/>
          <w:color w:val="1A4236"/>
          <w:sz w:val="18"/>
          <w:szCs w:val="18"/>
          <w:lang w:bidi="en-US"/>
        </w:rPr>
        <w:t xml:space="preserve">Twinning in sheep is an economically important trait. Of the many genes that can affect litter size in sheep, </w:t>
      </w:r>
      <w:r w:rsidR="009A41ED" w:rsidRPr="009A41ED">
        <w:rPr>
          <w:rFonts w:ascii="PT Serif" w:hAnsi="PT Serif" w:cs="Times New Roman"/>
          <w:bCs/>
          <w:i/>
          <w:color w:val="1A4236"/>
          <w:sz w:val="18"/>
          <w:szCs w:val="18"/>
          <w:lang w:bidi="en-US"/>
        </w:rPr>
        <w:t xml:space="preserve">B4GALNT2 </w:t>
      </w:r>
      <w:r w:rsidR="009A41ED" w:rsidRPr="009A41ED">
        <w:rPr>
          <w:rFonts w:ascii="PT Serif" w:hAnsi="PT Serif" w:cs="Times New Roman"/>
          <w:bCs/>
          <w:color w:val="1A4236"/>
          <w:sz w:val="18"/>
          <w:szCs w:val="18"/>
          <w:lang w:bidi="en-US"/>
        </w:rPr>
        <w:t xml:space="preserve">is an important member. Genetic variants found in the </w:t>
      </w:r>
      <w:r w:rsidR="009A41ED" w:rsidRPr="009A41ED">
        <w:rPr>
          <w:rFonts w:ascii="PT Serif" w:hAnsi="PT Serif" w:cs="Times New Roman"/>
          <w:bCs/>
          <w:i/>
          <w:color w:val="1A4236"/>
          <w:sz w:val="18"/>
          <w:szCs w:val="18"/>
          <w:lang w:bidi="en-US"/>
        </w:rPr>
        <w:t>B4GALNT2</w:t>
      </w:r>
      <w:r w:rsidR="009A41ED" w:rsidRPr="009A41ED">
        <w:rPr>
          <w:rFonts w:ascii="PT Serif" w:hAnsi="PT Serif" w:cs="Times New Roman"/>
          <w:bCs/>
          <w:color w:val="1A4236"/>
          <w:sz w:val="18"/>
          <w:szCs w:val="18"/>
          <w:lang w:bidi="en-US"/>
        </w:rPr>
        <w:t xml:space="preserve"> effect the ovulation and can promote twinning in sheep. Keeping in view the importance of prolificacy in sheep, this research was planned to identify the association of </w:t>
      </w:r>
      <w:r w:rsidR="009A41ED" w:rsidRPr="009A41ED">
        <w:rPr>
          <w:rFonts w:ascii="PT Serif" w:hAnsi="PT Serif" w:cs="Times New Roman"/>
          <w:bCs/>
          <w:i/>
          <w:color w:val="1A4236"/>
          <w:sz w:val="18"/>
          <w:szCs w:val="18"/>
          <w:lang w:bidi="en-US"/>
        </w:rPr>
        <w:t>B4GALNT2</w:t>
      </w:r>
      <w:r w:rsidR="009A41ED" w:rsidRPr="009A41ED">
        <w:rPr>
          <w:rFonts w:ascii="PT Serif" w:hAnsi="PT Serif" w:cs="Times New Roman"/>
          <w:bCs/>
          <w:color w:val="1A4236"/>
          <w:sz w:val="18"/>
          <w:szCs w:val="18"/>
          <w:lang w:bidi="en-US"/>
        </w:rPr>
        <w:t xml:space="preserve"> gene variants with twining in Lohi sheep. </w:t>
      </w:r>
    </w:p>
    <w:p w14:paraId="65517E59" w14:textId="77777777" w:rsidR="009A41ED" w:rsidRPr="009A41ED" w:rsidRDefault="009A41ED" w:rsidP="009A41ED">
      <w:pPr>
        <w:ind w:left="709" w:right="-858"/>
        <w:jc w:val="both"/>
        <w:rPr>
          <w:rFonts w:ascii="PT Serif" w:hAnsi="PT Serif" w:cs="Times New Roman"/>
          <w:bCs/>
          <w:color w:val="1A4236"/>
          <w:sz w:val="18"/>
          <w:szCs w:val="18"/>
          <w:lang w:bidi="en-US"/>
        </w:rPr>
      </w:pPr>
      <w:r w:rsidRPr="009A41ED">
        <w:rPr>
          <w:rFonts w:ascii="PT Serif" w:hAnsi="PT Serif" w:cs="Times New Roman"/>
          <w:b/>
          <w:bCs/>
          <w:color w:val="1A4236"/>
          <w:sz w:val="18"/>
          <w:szCs w:val="18"/>
          <w:lang w:bidi="en-US"/>
        </w:rPr>
        <w:t xml:space="preserve">Methods: </w:t>
      </w:r>
      <w:r w:rsidRPr="009A41ED">
        <w:rPr>
          <w:rFonts w:ascii="PT Serif" w:hAnsi="PT Serif" w:cs="Times New Roman"/>
          <w:bCs/>
          <w:color w:val="1A4236"/>
          <w:sz w:val="18"/>
          <w:szCs w:val="18"/>
          <w:lang w:bidi="en-US"/>
        </w:rPr>
        <w:t xml:space="preserve">A total of 200 blood samples of female sheep (100 each who gave birth to twins and single sheep respectively) were collected from three sheep farms. DNA was extracted and genotyped for </w:t>
      </w:r>
      <w:r w:rsidRPr="009A41ED">
        <w:rPr>
          <w:rFonts w:ascii="PT Serif" w:hAnsi="PT Serif" w:cs="Times New Roman"/>
          <w:bCs/>
          <w:i/>
          <w:color w:val="1A4236"/>
          <w:sz w:val="18"/>
          <w:szCs w:val="18"/>
          <w:lang w:bidi="en-US"/>
        </w:rPr>
        <w:t xml:space="preserve">B4GALNT2 </w:t>
      </w:r>
      <w:r w:rsidRPr="009A41ED">
        <w:rPr>
          <w:rFonts w:ascii="PT Serif" w:hAnsi="PT Serif" w:cs="Times New Roman"/>
          <w:bCs/>
          <w:color w:val="1A4236"/>
          <w:sz w:val="18"/>
          <w:szCs w:val="18"/>
          <w:lang w:bidi="en-US"/>
        </w:rPr>
        <w:t xml:space="preserve">(rs410464838). For genotyping of SNPs, a PCR-based restriction fragment length polymorphism assay was used. Data were analyzed by using SPSS and R. Hardy-Weinberg equilibrium was evaluated for both groups of sheep. Association of litter size with </w:t>
      </w:r>
      <w:r w:rsidRPr="009A41ED">
        <w:rPr>
          <w:rFonts w:ascii="PT Serif" w:hAnsi="PT Serif" w:cs="Times New Roman"/>
          <w:bCs/>
          <w:i/>
          <w:color w:val="1A4236"/>
          <w:sz w:val="18"/>
          <w:szCs w:val="18"/>
          <w:lang w:bidi="en-US"/>
        </w:rPr>
        <w:t xml:space="preserve">B4GALNT2 </w:t>
      </w:r>
      <w:r w:rsidRPr="009A41ED">
        <w:rPr>
          <w:rFonts w:ascii="PT Serif" w:hAnsi="PT Serif" w:cs="Times New Roman"/>
          <w:bCs/>
          <w:color w:val="1A4236"/>
          <w:sz w:val="18"/>
          <w:szCs w:val="18"/>
          <w:lang w:bidi="en-US"/>
        </w:rPr>
        <w:t xml:space="preserve">genetic variants was tested through chi square test. </w:t>
      </w:r>
    </w:p>
    <w:p w14:paraId="02690A1B" w14:textId="77777777" w:rsidR="009A41ED" w:rsidRPr="009A41ED" w:rsidRDefault="009A41ED" w:rsidP="009A41ED">
      <w:pPr>
        <w:ind w:left="709" w:right="-858"/>
        <w:jc w:val="both"/>
        <w:rPr>
          <w:rFonts w:ascii="PT Serif" w:hAnsi="PT Serif" w:cs="Times New Roman"/>
          <w:bCs/>
          <w:color w:val="1A4236"/>
          <w:sz w:val="18"/>
          <w:szCs w:val="18"/>
          <w:lang w:bidi="en-US"/>
        </w:rPr>
      </w:pPr>
      <w:r w:rsidRPr="009A41ED">
        <w:rPr>
          <w:rFonts w:ascii="PT Serif" w:hAnsi="PT Serif" w:cs="Times New Roman"/>
          <w:b/>
          <w:bCs/>
          <w:color w:val="1A4236"/>
          <w:sz w:val="18"/>
          <w:szCs w:val="18"/>
          <w:lang w:bidi="en-US"/>
        </w:rPr>
        <w:t>Results:</w:t>
      </w:r>
      <w:r w:rsidRPr="009A41ED">
        <w:rPr>
          <w:rFonts w:ascii="PT Serif" w:hAnsi="PT Serif" w:cs="Times New Roman"/>
          <w:bCs/>
          <w:color w:val="1A4236"/>
          <w:sz w:val="18"/>
          <w:szCs w:val="18"/>
          <w:lang w:bidi="en-US"/>
        </w:rPr>
        <w:t xml:space="preserve"> The results of the study showed that genotypes at the </w:t>
      </w:r>
      <w:r w:rsidRPr="009A41ED">
        <w:rPr>
          <w:rFonts w:ascii="PT Serif" w:hAnsi="PT Serif" w:cs="Times New Roman"/>
          <w:bCs/>
          <w:i/>
          <w:color w:val="1A4236"/>
          <w:sz w:val="18"/>
          <w:szCs w:val="18"/>
          <w:lang w:bidi="en-US"/>
        </w:rPr>
        <w:t>B4GALNT2</w:t>
      </w:r>
      <w:r w:rsidRPr="009A41ED">
        <w:rPr>
          <w:rFonts w:ascii="PT Serif" w:hAnsi="PT Serif" w:cs="Times New Roman"/>
          <w:bCs/>
          <w:color w:val="1A4236"/>
          <w:sz w:val="18"/>
          <w:szCs w:val="18"/>
          <w:lang w:bidi="en-US"/>
        </w:rPr>
        <w:t xml:space="preserve"> locus were at Hardy-Weinberg disequilibrium for twin birth. Association analysis revealed a strong association of the AA genotype with twinning. Animals with this genotype were found to be predisposed to having twins.</w:t>
      </w:r>
      <w:r w:rsidRPr="009A41ED">
        <w:rPr>
          <w:rFonts w:ascii="PT Serif" w:hAnsi="PT Serif" w:cs="Times New Roman"/>
          <w:b/>
          <w:bCs/>
          <w:color w:val="1A4236"/>
          <w:sz w:val="18"/>
          <w:szCs w:val="18"/>
          <w:lang w:bidi="en-US"/>
        </w:rPr>
        <w:t xml:space="preserve"> </w:t>
      </w:r>
      <w:r w:rsidRPr="009A41ED">
        <w:rPr>
          <w:rFonts w:ascii="PT Serif" w:hAnsi="PT Serif" w:cs="Times New Roman"/>
          <w:bCs/>
          <w:color w:val="1A4236"/>
          <w:sz w:val="18"/>
          <w:szCs w:val="18"/>
          <w:lang w:bidi="en-US"/>
        </w:rPr>
        <w:t>Furthermore, Bayesian analysis reinforced these findings, demonstrating a robust association between the A allele and an increased likelihood of twin births.</w:t>
      </w:r>
    </w:p>
    <w:p w14:paraId="12B56542" w14:textId="77777777" w:rsidR="009A41ED" w:rsidRPr="009A41ED" w:rsidRDefault="009A41ED" w:rsidP="009A41ED">
      <w:pPr>
        <w:ind w:left="709" w:right="-858"/>
        <w:jc w:val="both"/>
        <w:rPr>
          <w:rFonts w:ascii="PT Serif" w:hAnsi="PT Serif" w:cs="Times New Roman"/>
          <w:bCs/>
          <w:color w:val="1A4236"/>
          <w:sz w:val="18"/>
          <w:szCs w:val="18"/>
          <w:lang w:bidi="en-US"/>
        </w:rPr>
      </w:pPr>
      <w:r w:rsidRPr="009A41ED">
        <w:rPr>
          <w:rFonts w:ascii="PT Serif" w:hAnsi="PT Serif" w:cs="Times New Roman"/>
          <w:b/>
          <w:bCs/>
          <w:color w:val="1A4236"/>
          <w:sz w:val="18"/>
          <w:szCs w:val="18"/>
          <w:lang w:bidi="en-US"/>
        </w:rPr>
        <w:t>Conclusion:</w:t>
      </w:r>
      <w:r w:rsidRPr="009A41ED">
        <w:rPr>
          <w:rFonts w:ascii="PT Serif" w:hAnsi="PT Serif" w:cs="Times New Roman"/>
          <w:bCs/>
          <w:color w:val="1A4236"/>
          <w:sz w:val="18"/>
          <w:szCs w:val="18"/>
          <w:lang w:bidi="en-US"/>
        </w:rPr>
        <w:t xml:space="preserve"> Overall, the results of this study indicate that the B4GALNT gene is a good candidate for selection of litter size in sheep.</w:t>
      </w:r>
      <w:r w:rsidRPr="009A41ED">
        <w:rPr>
          <w:rFonts w:ascii="PT Serif" w:hAnsi="PT Serif" w:cs="Times New Roman"/>
          <w:b/>
          <w:bCs/>
          <w:color w:val="1A4236"/>
          <w:sz w:val="18"/>
          <w:szCs w:val="18"/>
          <w:lang w:bidi="en-US"/>
        </w:rPr>
        <w:t xml:space="preserve"> </w:t>
      </w:r>
      <w:r w:rsidRPr="009A41ED">
        <w:rPr>
          <w:rFonts w:ascii="PT Serif" w:hAnsi="PT Serif" w:cs="Times New Roman"/>
          <w:bCs/>
          <w:color w:val="1A4236"/>
          <w:sz w:val="18"/>
          <w:szCs w:val="18"/>
          <w:lang w:bidi="en-US"/>
        </w:rPr>
        <w:t>If incorporated as part of a marker assisted selection program, it can result in a sustained expansion of small ruminants to increase mutton production and uplift the socioeconomic condition of small ruminant farmers.</w:t>
      </w:r>
    </w:p>
    <w:p w14:paraId="37879B2D" w14:textId="53FA5857" w:rsidR="00BE7ACF" w:rsidRPr="00983DA5" w:rsidRDefault="00BE7ACF" w:rsidP="009A41ED">
      <w:pPr>
        <w:ind w:left="709" w:right="-858"/>
        <w:jc w:val="both"/>
        <w:rPr>
          <w:rFonts w:ascii="PT Serif" w:hAnsi="PT Serif"/>
          <w:bCs/>
          <w:sz w:val="18"/>
          <w:szCs w:val="18"/>
          <w:lang w:bidi="en-US"/>
        </w:rPr>
      </w:pP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CF744C">
          <w:headerReference w:type="even" r:id="rId15"/>
          <w:headerReference w:type="default" r:id="rId16"/>
          <w:footerReference w:type="even" r:id="rId17"/>
          <w:footerReference w:type="default" r:id="rId18"/>
          <w:headerReference w:type="first" r:id="rId19"/>
          <w:pgSz w:w="12240" w:h="15840"/>
          <w:pgMar w:top="1440" w:right="1440" w:bottom="1440" w:left="2160" w:header="720" w:footer="720" w:gutter="0"/>
          <w:pgNumType w:start="34"/>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73A08C09" w14:textId="77777777" w:rsidR="009A41ED" w:rsidRPr="009A41ED" w:rsidRDefault="009A41ED" w:rsidP="009A41ED">
      <w:pPr>
        <w:shd w:val="clear" w:color="auto" w:fill="FFFFFF"/>
        <w:spacing w:after="0" w:line="240" w:lineRule="auto"/>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Twinning, or the birth of twin lambs, is a highly desirable trait in sheep (</w:t>
      </w:r>
      <w:r w:rsidRPr="009A41ED">
        <w:rPr>
          <w:rFonts w:ascii="PT Serif" w:hAnsi="PT Serif"/>
          <w:bCs/>
          <w:i/>
          <w:sz w:val="18"/>
          <w:szCs w:val="18"/>
          <w:shd w:val="clear" w:color="auto" w:fill="FFFFFF"/>
          <w:lang w:bidi="en-US"/>
        </w:rPr>
        <w:t>Ovis aries</w:t>
      </w:r>
      <w:r w:rsidRPr="009A41ED">
        <w:rPr>
          <w:rFonts w:ascii="PT Serif" w:hAnsi="PT Serif"/>
          <w:bCs/>
          <w:sz w:val="18"/>
          <w:szCs w:val="18"/>
          <w:shd w:val="clear" w:color="auto" w:fill="FFFFFF"/>
          <w:lang w:bidi="en-US"/>
        </w:rPr>
        <w:t xml:space="preserve">)  farming due to its numerous benefits. Ewes that have twins rather than single lambs are more likely to be profitable for farmers. This is because twin births allow for increased lamb production from the same number of ewes [1]. The sheep is a household or domesticated species that is raised in agricultural surroundings for meat, wool, hair, leather and also a source of employment in the rural sector. Demand for mutton is rapidly increasing in developing countries, with estimates suggesting total meat consumption will reach 326 Mt per year by 2050 in these regions [2]. However, production is struggling to keep pace with this growing demand, leading to high prices that make mutton inaccessible for many low-income consumers. One key strategy for boosting mutton supply is improving reproductive traits like litter size. Increasing average litter size could significantly improve profitability for sheep farmers [3]. </w:t>
      </w:r>
    </w:p>
    <w:p w14:paraId="71291DB8" w14:textId="77777777" w:rsidR="009A41ED" w:rsidRPr="009A41ED" w:rsidRDefault="009A41ED" w:rsidP="009A41ED">
      <w:pPr>
        <w:shd w:val="clear" w:color="auto" w:fill="FFFFFF"/>
        <w:spacing w:after="0" w:line="240" w:lineRule="auto"/>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Twinning has a genetic component, and studies have identified several genetic factors associated with twinning in sheep, focusing particularly on genes related to fertility and reproductive traits. Research indicates that the ovulation rate and litter size in sheep are genetically controlled by a combination of genes with minor effects (polygenic component) and their interaction with environment [4]. </w:t>
      </w:r>
    </w:p>
    <w:p w14:paraId="5165FDC6"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Notably, the growth differentiation factor 9 (</w:t>
      </w:r>
      <w:r w:rsidRPr="009A41ED">
        <w:rPr>
          <w:rFonts w:ascii="PT Serif" w:hAnsi="PT Serif"/>
          <w:bCs/>
          <w:i/>
          <w:sz w:val="18"/>
          <w:szCs w:val="18"/>
          <w:shd w:val="clear" w:color="auto" w:fill="FFFFFF"/>
          <w:lang w:bidi="en-US"/>
        </w:rPr>
        <w:t>GDF9</w:t>
      </w:r>
      <w:r w:rsidRPr="009A41ED">
        <w:rPr>
          <w:rFonts w:ascii="PT Serif" w:hAnsi="PT Serif"/>
          <w:bCs/>
          <w:sz w:val="18"/>
          <w:szCs w:val="18"/>
          <w:shd w:val="clear" w:color="auto" w:fill="FFFFFF"/>
          <w:lang w:bidi="en-US"/>
        </w:rPr>
        <w:t xml:space="preserve">) gene has been linked to ovarian function and fertility, with specific polymorphisms correlating with higher lambing rates in certain breeds, particularly among Egyptian sheep [5]. The Booroola fecundity gene (FecB) is another significant contributor, associated with increased ovulation rates and prolificacy in breeds like Garole and Booroola [6]. Recent genome-wide association studies (GWAS) have uncovered multiple single nucleotide polymorphisms (SNPs) related to reproductive traits, indicating that genetic selection could effectively enhance twinning rates while considering the interplay of environmental factors such as maternal age and health [7]. However, monogenic inheritance has also been reported, particularly with the expression of the fecundity (Fec) gene, which has a large effect on litter size [8-9]. Major genes influencing litter size include FecB, FecX, bone morphogenetic protein-15 </w:t>
      </w:r>
      <w:r w:rsidRPr="009A41ED">
        <w:rPr>
          <w:rFonts w:ascii="PT Serif" w:hAnsi="PT Serif"/>
          <w:bCs/>
          <w:i/>
          <w:sz w:val="18"/>
          <w:szCs w:val="18"/>
          <w:shd w:val="clear" w:color="auto" w:fill="FFFFFF"/>
          <w:lang w:bidi="en-US"/>
        </w:rPr>
        <w:t>(BMP15), GDF9</w:t>
      </w:r>
      <w:r w:rsidRPr="009A41ED">
        <w:rPr>
          <w:rFonts w:ascii="PT Serif" w:hAnsi="PT Serif"/>
          <w:bCs/>
          <w:sz w:val="18"/>
          <w:szCs w:val="18"/>
          <w:shd w:val="clear" w:color="auto" w:fill="FFFFFF"/>
          <w:lang w:bidi="en-US"/>
        </w:rPr>
        <w:t>, and BMP receptor-1B (</w:t>
      </w:r>
      <w:r w:rsidRPr="009A41ED">
        <w:rPr>
          <w:rFonts w:ascii="PT Serif" w:hAnsi="PT Serif"/>
          <w:bCs/>
          <w:i/>
          <w:sz w:val="18"/>
          <w:szCs w:val="18"/>
          <w:shd w:val="clear" w:color="auto" w:fill="FFFFFF"/>
          <w:lang w:bidi="en-US"/>
        </w:rPr>
        <w:t>BMPR1B</w:t>
      </w:r>
      <w:r w:rsidRPr="009A41ED">
        <w:rPr>
          <w:rFonts w:ascii="PT Serif" w:hAnsi="PT Serif"/>
          <w:bCs/>
          <w:sz w:val="18"/>
          <w:szCs w:val="18"/>
          <w:shd w:val="clear" w:color="auto" w:fill="FFFFFF"/>
          <w:lang w:bidi="en-US"/>
        </w:rPr>
        <w:t xml:space="preserve">) [7-9].  </w:t>
      </w:r>
    </w:p>
    <w:p w14:paraId="50C57E5A"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A promising candidate gene, Beta-1, 4-N-acetyl-galactosaminyltransferase 2 known as </w:t>
      </w:r>
      <w:r w:rsidRPr="009A41ED">
        <w:rPr>
          <w:rFonts w:ascii="PT Serif" w:hAnsi="PT Serif"/>
          <w:bCs/>
          <w:i/>
          <w:sz w:val="18"/>
          <w:szCs w:val="18"/>
          <w:shd w:val="clear" w:color="auto" w:fill="FFFFFF"/>
          <w:lang w:bidi="en-US"/>
        </w:rPr>
        <w:t xml:space="preserve">B4GALNT2 </w:t>
      </w:r>
      <w:r w:rsidRPr="009A41ED">
        <w:rPr>
          <w:rFonts w:ascii="PT Serif" w:hAnsi="PT Serif"/>
          <w:bCs/>
          <w:sz w:val="18"/>
          <w:szCs w:val="18"/>
          <w:shd w:val="clear" w:color="auto" w:fill="FFFFFF"/>
          <w:lang w:bidi="en-US"/>
        </w:rPr>
        <w:t xml:space="preserve"> for fecundity in sheep was identified within the </w:t>
      </w:r>
      <w:r w:rsidRPr="009A41ED">
        <w:rPr>
          <w:rFonts w:ascii="PT Serif" w:hAnsi="PT Serif"/>
          <w:bCs/>
          <w:i/>
          <w:sz w:val="18"/>
          <w:szCs w:val="18"/>
          <w:shd w:val="clear" w:color="auto" w:fill="FFFFFF"/>
          <w:lang w:bidi="en-US"/>
        </w:rPr>
        <w:t>FecL</w:t>
      </w:r>
      <w:r w:rsidRPr="009A41ED">
        <w:rPr>
          <w:rFonts w:ascii="PT Serif" w:hAnsi="PT Serif"/>
          <w:bCs/>
          <w:sz w:val="18"/>
          <w:szCs w:val="18"/>
          <w:shd w:val="clear" w:color="auto" w:fill="FFFFFF"/>
          <w:lang w:bidi="en-US"/>
        </w:rPr>
        <w:t xml:space="preserve"> locus in French Lacaune sheep [10]. The ectopic expression of the </w:t>
      </w:r>
      <w:r w:rsidRPr="009A41ED">
        <w:rPr>
          <w:rFonts w:ascii="PT Serif" w:hAnsi="PT Serif"/>
          <w:bCs/>
          <w:i/>
          <w:sz w:val="18"/>
          <w:szCs w:val="18"/>
          <w:shd w:val="clear" w:color="auto" w:fill="FFFFFF"/>
          <w:lang w:bidi="en-US"/>
        </w:rPr>
        <w:t>B4GALNT2</w:t>
      </w:r>
      <w:r w:rsidRPr="009A41ED">
        <w:rPr>
          <w:rFonts w:ascii="PT Serif" w:hAnsi="PT Serif"/>
          <w:bCs/>
          <w:sz w:val="18"/>
          <w:szCs w:val="18"/>
          <w:shd w:val="clear" w:color="auto" w:fill="FFFFFF"/>
          <w:lang w:bidi="en-US"/>
        </w:rPr>
        <w:t xml:space="preserve"> gene plays a key role in regulating ovulation rates and twinning in sheep. Specific genetic variants like those in the </w:t>
      </w:r>
      <w:r w:rsidRPr="009A41ED">
        <w:rPr>
          <w:rFonts w:ascii="PT Serif" w:hAnsi="PT Serif"/>
          <w:bCs/>
          <w:i/>
          <w:sz w:val="18"/>
          <w:szCs w:val="18"/>
          <w:shd w:val="clear" w:color="auto" w:fill="FFFFFF"/>
          <w:lang w:bidi="en-US"/>
        </w:rPr>
        <w:t>B4GALNT2</w:t>
      </w:r>
      <w:r w:rsidRPr="009A41ED">
        <w:rPr>
          <w:rFonts w:ascii="PT Serif" w:hAnsi="PT Serif"/>
          <w:bCs/>
          <w:sz w:val="18"/>
          <w:szCs w:val="18"/>
          <w:shd w:val="clear" w:color="auto" w:fill="FFFFFF"/>
          <w:lang w:bidi="en-US"/>
        </w:rPr>
        <w:t xml:space="preserve"> gene, as well as </w:t>
      </w:r>
      <w:r w:rsidRPr="009A41ED">
        <w:rPr>
          <w:rFonts w:ascii="PT Serif" w:hAnsi="PT Serif"/>
          <w:bCs/>
          <w:sz w:val="18"/>
          <w:szCs w:val="18"/>
          <w:shd w:val="clear" w:color="auto" w:fill="FFFFFF"/>
          <w:lang w:bidi="en-US"/>
        </w:rPr>
        <w:t xml:space="preserve">more general factors like heritability and major genes for prolificacy, all contribute to the genetic basis of twinning in sheep. Selective breeding targeting these genetic factors can be an effective way to increase twinning rates in sheep flocks. </w:t>
      </w:r>
    </w:p>
    <w:p w14:paraId="438D3257"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Selecting ewes and rams from prolific lines can increase the likelihood of twinning in future generations. Some breeds of sheep are more prolific than the others. However, through marker assisted selection in prolific genes, litter size can be increased in any sheep breed like indigenous sheep breeds of Pakistan like Lohi. Lohi is the most popular breed and is economically important that is used for mutton and wool [11]. It is also sacrificed during Eid. Twining has been observed in sheep and a twinning rate of 33% has been reported in Lohi sheep [11].</w:t>
      </w:r>
    </w:p>
    <w:p w14:paraId="1AD0FFCF" w14:textId="72A06BFC" w:rsidR="009A41ED" w:rsidRPr="009A41ED" w:rsidRDefault="009A41ED" w:rsidP="001C4F85">
      <w:pPr>
        <w:shd w:val="clear" w:color="auto" w:fill="FFFFFF"/>
        <w:spacing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Therefore, this study was designed to identify molecular makers that influence fecundity in our local sheep breed such as Lohi, Thus, marker assisted selection in sheep will enable sheep breeder to choose the most productive animals to mate, based on evidence of genetic markers related to reproductive traits. It is expected to result in an increase in </w:t>
      </w:r>
      <w:r w:rsidR="00EC7A43" w:rsidRPr="009A41ED">
        <w:rPr>
          <w:rFonts w:ascii="PT Serif" w:hAnsi="PT Serif"/>
          <w:bCs/>
          <w:sz w:val="18"/>
          <w:szCs w:val="18"/>
          <w:shd w:val="clear" w:color="auto" w:fill="FFFFFF"/>
          <w:lang w:bidi="en-US"/>
        </w:rPr>
        <w:t>the number</w:t>
      </w:r>
      <w:r w:rsidRPr="009A41ED">
        <w:rPr>
          <w:rFonts w:ascii="PT Serif" w:hAnsi="PT Serif"/>
          <w:bCs/>
          <w:sz w:val="18"/>
          <w:szCs w:val="18"/>
          <w:shd w:val="clear" w:color="auto" w:fill="FFFFFF"/>
          <w:lang w:bidi="en-US"/>
        </w:rPr>
        <w:t xml:space="preserve"> of sheep for local farmers.</w:t>
      </w:r>
    </w:p>
    <w:p w14:paraId="3D666475" w14:textId="69ED0FF2" w:rsidR="009B2E54" w:rsidRPr="00983DA5" w:rsidRDefault="009B2E54" w:rsidP="00F141A7">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35A14037" w14:textId="5A80036F" w:rsidR="009A41ED" w:rsidRPr="009A41ED" w:rsidRDefault="009A41ED" w:rsidP="003C61B1">
      <w:pPr>
        <w:shd w:val="clear" w:color="auto" w:fill="FFFFFF"/>
        <w:spacing w:after="0" w:line="240" w:lineRule="auto"/>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The study was conducted after ethical approval from the institution Animal Care and Use Committee (ACUC) of the University of Veterinary Sciences, Pakistan. Phenotypic data was collected from the lambing records of three sheep farms i.e., Small Ruminants Training and Research Centre (SRT &amp; RC), UVAS, Livestock Experiment Station Allah Dad, Khanewal, and Livestock Production Research Institute, </w:t>
      </w:r>
      <w:r w:rsidR="00EC7A43" w:rsidRPr="009A41ED">
        <w:rPr>
          <w:rFonts w:ascii="PT Serif" w:hAnsi="PT Serif"/>
          <w:bCs/>
          <w:sz w:val="18"/>
          <w:szCs w:val="18"/>
          <w:shd w:val="clear" w:color="auto" w:fill="FFFFFF"/>
          <w:lang w:bidi="en-US"/>
        </w:rPr>
        <w:t>Bahadur Nagar</w:t>
      </w:r>
      <w:r w:rsidRPr="009A41ED">
        <w:rPr>
          <w:rFonts w:ascii="PT Serif" w:hAnsi="PT Serif"/>
          <w:bCs/>
          <w:sz w:val="18"/>
          <w:szCs w:val="18"/>
          <w:shd w:val="clear" w:color="auto" w:fill="FFFFFF"/>
          <w:lang w:bidi="en-US"/>
        </w:rPr>
        <w:t>, Okara, Pakistan. All the three flocks were on semi-intensive production system and homogeneous age and parity sample was selected. Across the farms housing 680 Lohi sheep, comprehensive data on lambing, ewe age at lambing, production systems, and birth type (single or multiple) were recorded. Out of this population, 200 ewes were specifically chosen for molecular analysis, with blood samples collected accordingly. These ewes were subsequently categorized into two distinct groups based on their lambing history: Group A comprised ewes that had previously given birth to singles (n=100), while Group B consisted of ewes that had previously delivered twins (n=100). The selection aimed for a homogeneous sample in terms of age and parity, which is easier to achieve within a single breed like Lohi.</w:t>
      </w:r>
    </w:p>
    <w:p w14:paraId="062947A4" w14:textId="16A77B8A" w:rsidR="009A41ED" w:rsidRPr="009A41ED" w:rsidRDefault="009A41ED" w:rsidP="003C61B1">
      <w:pPr>
        <w:shd w:val="clear" w:color="auto" w:fill="FFFFFF"/>
        <w:spacing w:after="0" w:line="240" w:lineRule="auto"/>
        <w:ind w:firstLine="142"/>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The genetic variants in </w:t>
      </w:r>
      <w:r w:rsidRPr="009A41ED">
        <w:rPr>
          <w:rFonts w:ascii="PT Serif" w:hAnsi="PT Serif"/>
          <w:bCs/>
          <w:i/>
          <w:sz w:val="18"/>
          <w:szCs w:val="18"/>
          <w:shd w:val="clear" w:color="auto" w:fill="FFFFFF"/>
          <w:lang w:bidi="en-US"/>
        </w:rPr>
        <w:t>B4GALNT2 (rs410464838)</w:t>
      </w:r>
      <w:r w:rsidRPr="009A41ED">
        <w:rPr>
          <w:rFonts w:ascii="PT Serif" w:hAnsi="PT Serif"/>
          <w:b/>
          <w:bCs/>
          <w:i/>
          <w:sz w:val="18"/>
          <w:szCs w:val="18"/>
          <w:shd w:val="clear" w:color="auto" w:fill="FFFFFF"/>
          <w:lang w:bidi="en-US"/>
        </w:rPr>
        <w:t xml:space="preserve"> </w:t>
      </w:r>
      <w:r w:rsidRPr="009A41ED">
        <w:rPr>
          <w:rFonts w:ascii="PT Serif" w:hAnsi="PT Serif"/>
          <w:bCs/>
          <w:sz w:val="18"/>
          <w:szCs w:val="18"/>
          <w:shd w:val="clear" w:color="auto" w:fill="FFFFFF"/>
          <w:lang w:bidi="en-US"/>
        </w:rPr>
        <w:t xml:space="preserve">gene were analyzed and were checked for their association with litter size. A total of 5 ml of blood sample was collected out of each ewe in 0.5 M EDTA (pH: 8) and were stored at -20°C. DNA was extracted </w:t>
      </w:r>
      <w:r w:rsidRPr="009A41ED">
        <w:rPr>
          <w:rFonts w:ascii="PT Serif" w:hAnsi="PT Serif"/>
          <w:bCs/>
          <w:sz w:val="18"/>
          <w:szCs w:val="18"/>
          <w:shd w:val="clear" w:color="auto" w:fill="FFFFFF"/>
          <w:lang w:bidi="en-US"/>
        </w:rPr>
        <w:lastRenderedPageBreak/>
        <w:t>using a modified phenol-chloroform protocol [13</w:t>
      </w:r>
      <w:r w:rsidR="00DF6023">
        <w:rPr>
          <w:rFonts w:ascii="PT Serif" w:hAnsi="PT Serif"/>
          <w:bCs/>
          <w:sz w:val="18"/>
          <w:szCs w:val="18"/>
          <w:shd w:val="clear" w:color="auto" w:fill="FFFFFF"/>
          <w:lang w:bidi="en-US"/>
        </w:rPr>
        <w:t>,</w:t>
      </w:r>
      <w:r w:rsidRPr="009A41ED">
        <w:rPr>
          <w:rFonts w:ascii="PT Serif" w:hAnsi="PT Serif"/>
          <w:bCs/>
          <w:sz w:val="18"/>
          <w:szCs w:val="18"/>
          <w:shd w:val="clear" w:color="auto" w:fill="FFFFFF"/>
          <w:lang w:bidi="en-US"/>
        </w:rPr>
        <w:t xml:space="preserve">14]. Primer pairs for the amplification of the genomic region were designed using Primer 3 software [14] and </w:t>
      </w:r>
      <w:r w:rsidRPr="009A41ED">
        <w:rPr>
          <w:rFonts w:ascii="PT Serif" w:hAnsi="PT Serif"/>
          <w:bCs/>
          <w:i/>
          <w:sz w:val="18"/>
          <w:szCs w:val="18"/>
          <w:shd w:val="clear" w:color="auto" w:fill="FFFFFF"/>
          <w:lang w:bidi="en-US"/>
        </w:rPr>
        <w:t xml:space="preserve">B4GALNT2 </w:t>
      </w:r>
      <w:r w:rsidRPr="009A41ED">
        <w:rPr>
          <w:rFonts w:ascii="PT Serif" w:hAnsi="PT Serif"/>
          <w:bCs/>
          <w:sz w:val="18"/>
          <w:szCs w:val="18"/>
          <w:shd w:val="clear" w:color="auto" w:fill="FFFFFF"/>
          <w:lang w:bidi="en-US"/>
        </w:rPr>
        <w:t>was genotyped by PCR-RFLP method. Forward primer 5’ - TCTTAAATTGCCCTCAGTCC -3’and reverse primer 5’- AAGAACTCTGCCAAGAGAGG -3’; were used for the study. The PCR was done in 25 μl reaction volume containing 50 ng DNA template, 10 pmol forward and reverse primers, 0.4 mM each dNTP, 2.5 mM MgCl</w:t>
      </w:r>
      <w:r w:rsidRPr="009A41ED">
        <w:rPr>
          <w:rFonts w:ascii="PT Serif" w:hAnsi="PT Serif"/>
          <w:bCs/>
          <w:sz w:val="18"/>
          <w:szCs w:val="18"/>
          <w:shd w:val="clear" w:color="auto" w:fill="FFFFFF"/>
          <w:vertAlign w:val="subscript"/>
          <w:lang w:bidi="en-US"/>
        </w:rPr>
        <w:t>2</w:t>
      </w:r>
      <w:r w:rsidRPr="009A41ED">
        <w:rPr>
          <w:rFonts w:ascii="PT Serif" w:hAnsi="PT Serif"/>
          <w:bCs/>
          <w:sz w:val="18"/>
          <w:szCs w:val="18"/>
          <w:shd w:val="clear" w:color="auto" w:fill="FFFFFF"/>
          <w:lang w:bidi="en-US"/>
        </w:rPr>
        <w:t xml:space="preserve">, 1X Taq buffer and 1 U of </w:t>
      </w:r>
      <w:r w:rsidRPr="009A41ED">
        <w:rPr>
          <w:rFonts w:ascii="PT Serif" w:hAnsi="PT Serif"/>
          <w:bCs/>
          <w:i/>
          <w:iCs/>
          <w:sz w:val="18"/>
          <w:szCs w:val="18"/>
          <w:shd w:val="clear" w:color="auto" w:fill="FFFFFF"/>
          <w:lang w:bidi="en-US"/>
        </w:rPr>
        <w:t xml:space="preserve">Taq </w:t>
      </w:r>
      <w:r w:rsidRPr="009A41ED">
        <w:rPr>
          <w:rFonts w:ascii="PT Serif" w:hAnsi="PT Serif"/>
          <w:bCs/>
          <w:sz w:val="18"/>
          <w:szCs w:val="18"/>
          <w:shd w:val="clear" w:color="auto" w:fill="FFFFFF"/>
          <w:lang w:bidi="en-US"/>
        </w:rPr>
        <w:t xml:space="preserve">DNA polymerase (Thermo Scientific). It was then subjected to thermocycling conditions consisting of 4 minutes of denaturing at 94°C followed by 30 cycles of amplification each containing three steps. The denaturation was carried out at 94°C for 30 seconds, annealing at 58°C for 30 seconds and an extension at 72°C for 45 </w:t>
      </w:r>
      <w:r w:rsidR="00EC7A43" w:rsidRPr="009A41ED">
        <w:rPr>
          <w:rFonts w:ascii="PT Serif" w:hAnsi="PT Serif"/>
          <w:bCs/>
          <w:sz w:val="18"/>
          <w:szCs w:val="18"/>
          <w:shd w:val="clear" w:color="auto" w:fill="FFFFFF"/>
          <w:lang w:bidi="en-US"/>
        </w:rPr>
        <w:t>seconds</w:t>
      </w:r>
      <w:r w:rsidRPr="009A41ED">
        <w:rPr>
          <w:rFonts w:ascii="PT Serif" w:hAnsi="PT Serif"/>
          <w:bCs/>
          <w:sz w:val="18"/>
          <w:szCs w:val="18"/>
          <w:shd w:val="clear" w:color="auto" w:fill="FFFFFF"/>
          <w:lang w:bidi="en-US"/>
        </w:rPr>
        <w:t xml:space="preserve"> and lastly final extension of 5 minutes at 72°C. The amplicons formed as a result of PCR were analyzed on 1.5% agarose gel. </w:t>
      </w:r>
    </w:p>
    <w:p w14:paraId="78AE00E4"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PCR-RFLP method was used for genotyping of </w:t>
      </w:r>
      <w:r w:rsidRPr="009A41ED">
        <w:rPr>
          <w:rFonts w:ascii="PT Serif" w:hAnsi="PT Serif"/>
          <w:bCs/>
          <w:i/>
          <w:sz w:val="18"/>
          <w:szCs w:val="18"/>
          <w:shd w:val="clear" w:color="auto" w:fill="FFFFFF"/>
          <w:lang w:bidi="en-US"/>
        </w:rPr>
        <w:t xml:space="preserve">B4GALNT2 </w:t>
      </w:r>
      <w:r w:rsidRPr="009A41ED">
        <w:rPr>
          <w:rFonts w:ascii="PT Serif" w:hAnsi="PT Serif"/>
          <w:bCs/>
          <w:sz w:val="18"/>
          <w:szCs w:val="18"/>
          <w:shd w:val="clear" w:color="auto" w:fill="FFFFFF"/>
          <w:lang w:bidi="en-US"/>
        </w:rPr>
        <w:t xml:space="preserve">SNPs. After amplification, the 240-base pair (bp) PCR product was digested with restriction enzyme AvaII (Thermo Scientific). Samples were then incubated at 37°C for 16 hours for complete digestion. Digestion of the </w:t>
      </w:r>
      <w:r w:rsidRPr="009A41ED">
        <w:rPr>
          <w:rFonts w:ascii="PT Serif" w:hAnsi="PT Serif"/>
          <w:bCs/>
          <w:i/>
          <w:sz w:val="18"/>
          <w:szCs w:val="18"/>
          <w:shd w:val="clear" w:color="auto" w:fill="FFFFFF"/>
          <w:lang w:bidi="en-US"/>
        </w:rPr>
        <w:t>B4GALNT2</w:t>
      </w:r>
      <w:r w:rsidRPr="009A41ED">
        <w:rPr>
          <w:rFonts w:ascii="PT Serif" w:hAnsi="PT Serif"/>
          <w:bCs/>
          <w:sz w:val="18"/>
          <w:szCs w:val="18"/>
          <w:shd w:val="clear" w:color="auto" w:fill="FFFFFF"/>
          <w:lang w:bidi="en-US"/>
        </w:rPr>
        <w:t xml:space="preserve"> allele yielded fragments of 240 bp for GG genotype, 240, 163 and 77 bp for AG genotype, and 163, and 77 bp for AA genotype. The digested products were separated by 4% agarose gel electrophoresis. Wild type GG and variant alleles were differentiated from each other based upon the different migration profiles of digested DNA fragments. </w:t>
      </w:r>
    </w:p>
    <w:p w14:paraId="46653260"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Selected DNA samples were sequenced to validate the results of RFLP. They were later used as controls in analyzing the RFLP data. DNA sequencing was done commercially by automated ABI PRISM® 3730 Genetic Analyzer. The sequencing results were later analyzed using Chromas software. The intronic variant was analyzed using Ensembl Variant Effect Predictor (VEP) and Global minor allele frequency (GMAF)</w:t>
      </w:r>
      <w:r w:rsidRPr="009A41ED">
        <w:rPr>
          <w:rFonts w:ascii="PT Serif" w:hAnsi="PT Serif"/>
          <w:b/>
          <w:bCs/>
          <w:sz w:val="18"/>
          <w:szCs w:val="18"/>
          <w:shd w:val="clear" w:color="auto" w:fill="FFFFFF"/>
          <w:lang w:bidi="en-US"/>
        </w:rPr>
        <w:t xml:space="preserve">. </w:t>
      </w:r>
    </w:p>
    <w:p w14:paraId="334A56FB"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The data was entered and analyzed using SAS software. Genotypic and allelic frequencies were calculated. Having estimated the allele frequency in each group, the expected frequencies of the AA, AG and GG genotypes were calculated under the assumption of Hardy-Weinberg Equilibrium (HWE). The data were entered and analyzed using SAS software, where genotypic and allelic frequencies were calculated to assess the genetic diversity within the populations. After estimating the allele frequency in each group, the expected frequencies of the AA, AG, and GG genotypes were computed under the assumption of Hardy-Weinberg Equilibrium (HWE). This assumption is fundamental in population genetics as it provides a baseline to evaluate whether observed genotype </w:t>
      </w:r>
      <w:r w:rsidRPr="009A41ED">
        <w:rPr>
          <w:rFonts w:ascii="PT Serif" w:hAnsi="PT Serif"/>
          <w:bCs/>
          <w:sz w:val="18"/>
          <w:szCs w:val="18"/>
          <w:shd w:val="clear" w:color="auto" w:fill="FFFFFF"/>
          <w:lang w:bidi="en-US"/>
        </w:rPr>
        <w:t>frequencies deviate from expected distributions due to evolutionary forces.</w:t>
      </w:r>
    </w:p>
    <w:p w14:paraId="45F7A750" w14:textId="77777777" w:rsidR="009A41ED" w:rsidRPr="009A41ED" w:rsidRDefault="009A41ED" w:rsidP="001C4F85">
      <w:pPr>
        <w:shd w:val="clear" w:color="auto" w:fill="FFFFFF"/>
        <w:spacing w:after="0"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 xml:space="preserve">Chi-square tests were used to find the association between genotypes and litter size, allowing for a clear determination of whether specific genotypes are linked to reproductive outcomes. Observed and expected frequencies were then compared using an exact goodness of fit test using the Xmulti function in the XNomial package in R. This approach is particularly useful for small sample sizes or when expected frequencies are low, ensuring robust results. This was done separately for twin and single lambing data, and this allowed assessment if each group was in HWE. In addition, observed genotype frequencies between twin and single samples were compared using a Fisher's exact test, through the Fisher test function in R. This method is advantageous for analyzing categorical data with small sample sizes, providing precise p-values for evaluating associations between genotype distribution and lambing outcomes. </w:t>
      </w:r>
    </w:p>
    <w:p w14:paraId="7F1B6A97" w14:textId="77777777" w:rsidR="009A41ED" w:rsidRPr="009A41ED" w:rsidRDefault="009A41ED" w:rsidP="001C4F85">
      <w:pPr>
        <w:shd w:val="clear" w:color="auto" w:fill="FFFFFF"/>
        <w:spacing w:line="240" w:lineRule="auto"/>
        <w:ind w:firstLine="180"/>
        <w:jc w:val="both"/>
        <w:rPr>
          <w:rFonts w:ascii="PT Serif" w:hAnsi="PT Serif"/>
          <w:bCs/>
          <w:sz w:val="18"/>
          <w:szCs w:val="18"/>
          <w:shd w:val="clear" w:color="auto" w:fill="FFFFFF"/>
          <w:lang w:bidi="en-US"/>
        </w:rPr>
      </w:pPr>
      <w:r w:rsidRPr="009A41ED">
        <w:rPr>
          <w:rFonts w:ascii="PT Serif" w:hAnsi="PT Serif"/>
          <w:bCs/>
          <w:sz w:val="18"/>
          <w:szCs w:val="18"/>
          <w:shd w:val="clear" w:color="auto" w:fill="FFFFFF"/>
          <w:lang w:bidi="en-US"/>
        </w:rPr>
        <w:t>To check for false positives in the association between the B4GALNT2 genotypes and lambing outcomes, a Bayesian logistic regression model was employed. This approach allowed for the incorporation of prior knowledge about the relationship between alleles and reproductive traits, enhancing the robustness of the results. The model utilized Markov Chain Monte Carlo (MCMC) methods to estimate posterior distributions for the parameters, providing a probabilistic framework to assess the likelihood of true associations while controlling for false positives. Together, these statistical methods offer a comprehensive framework for understanding the genetic influences on litter size in Lohi sheep.</w:t>
      </w:r>
    </w:p>
    <w:p w14:paraId="48C5E8AA" w14:textId="59D51F9C" w:rsidR="001B6EBC" w:rsidRDefault="001B6EBC" w:rsidP="001C4F85">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53CFF00A" w14:textId="0C94DCA7" w:rsidR="009A41ED" w:rsidRPr="003C61B1" w:rsidRDefault="009A41ED" w:rsidP="003C61B1">
      <w:pPr>
        <w:shd w:val="clear" w:color="auto" w:fill="FFFFFF"/>
        <w:spacing w:line="240" w:lineRule="auto"/>
        <w:jc w:val="both"/>
        <w:rPr>
          <w:rFonts w:ascii="PT Serif" w:hAnsi="PT Serif"/>
          <w:iCs/>
          <w:sz w:val="18"/>
          <w:szCs w:val="18"/>
          <w:shd w:val="clear" w:color="auto" w:fill="FFFFFF"/>
          <w:lang w:bidi="en-US"/>
        </w:rPr>
      </w:pPr>
      <w:r w:rsidRPr="009A41ED">
        <w:rPr>
          <w:rFonts w:ascii="PT Serif" w:hAnsi="PT Serif"/>
          <w:iCs/>
          <w:sz w:val="18"/>
          <w:szCs w:val="18"/>
          <w:shd w:val="clear" w:color="auto" w:fill="FFFFFF"/>
          <w:lang w:bidi="en-US"/>
        </w:rPr>
        <w:t xml:space="preserve">Out of 680 Lohi sheep in three experimental stations, 116 of them gave birth to twins and 564 produced single births. So, the average twining rate in our study was found to be 17.05% as tabulated in table 1. Of the 680 sheep, 200 samples were selected for further studies. All the selected sheep were of 2-4 </w:t>
      </w:r>
      <w:r w:rsidR="00EC7A43" w:rsidRPr="009A41ED">
        <w:rPr>
          <w:rFonts w:ascii="PT Serif" w:hAnsi="PT Serif"/>
          <w:iCs/>
          <w:sz w:val="18"/>
          <w:szCs w:val="18"/>
          <w:shd w:val="clear" w:color="auto" w:fill="FFFFFF"/>
          <w:lang w:bidi="en-US"/>
        </w:rPr>
        <w:t>years</w:t>
      </w:r>
      <w:r w:rsidRPr="009A41ED">
        <w:rPr>
          <w:rFonts w:ascii="PT Serif" w:hAnsi="PT Serif"/>
          <w:iCs/>
          <w:sz w:val="18"/>
          <w:szCs w:val="18"/>
          <w:shd w:val="clear" w:color="auto" w:fill="FFFFFF"/>
          <w:lang w:bidi="en-US"/>
        </w:rPr>
        <w:t xml:space="preserve"> of age, disease free and in second or third parity. Semi-intensive production system was used in </w:t>
      </w:r>
      <w:r w:rsidR="00EC7A43" w:rsidRPr="009A41ED">
        <w:rPr>
          <w:rFonts w:ascii="PT Serif" w:hAnsi="PT Serif"/>
          <w:iCs/>
          <w:sz w:val="18"/>
          <w:szCs w:val="18"/>
          <w:shd w:val="clear" w:color="auto" w:fill="FFFFFF"/>
          <w:lang w:bidi="en-US"/>
        </w:rPr>
        <w:t>all</w:t>
      </w:r>
      <w:r w:rsidRPr="009A41ED">
        <w:rPr>
          <w:rFonts w:ascii="PT Serif" w:hAnsi="PT Serif"/>
          <w:iCs/>
          <w:sz w:val="18"/>
          <w:szCs w:val="18"/>
          <w:shd w:val="clear" w:color="auto" w:fill="FFFFFF"/>
          <w:lang w:bidi="en-US"/>
        </w:rPr>
        <w:t xml:space="preserve"> three farms. Of the 116 sheep that gave birth to twins, 24 were themselves born as twins. Data about the 38 of the sheep that gave twin birth was not available. Th</w:t>
      </w:r>
      <w:r w:rsidR="003C61B1">
        <w:rPr>
          <w:rFonts w:ascii="PT Serif" w:hAnsi="PT Serif"/>
          <w:iCs/>
          <w:sz w:val="18"/>
          <w:szCs w:val="18"/>
          <w:shd w:val="clear" w:color="auto" w:fill="FFFFFF"/>
          <w:lang w:bidi="en-US"/>
        </w:rPr>
        <w:t xml:space="preserve">is </w:t>
      </w:r>
      <w:r w:rsidRPr="009A41ED">
        <w:rPr>
          <w:rFonts w:ascii="PT Serif" w:hAnsi="PT Serif"/>
          <w:iCs/>
          <w:sz w:val="18"/>
          <w:szCs w:val="18"/>
          <w:shd w:val="clear" w:color="auto" w:fill="FFFFFF"/>
          <w:lang w:bidi="en-US"/>
        </w:rPr>
        <w:t>data highlights the variability in twinning rates across different experimental stations, with the overall average twinning percentage at 17.05%.</w:t>
      </w:r>
      <w:r w:rsidR="003C61B1">
        <w:rPr>
          <w:rFonts w:ascii="PT Serif" w:hAnsi="PT Serif"/>
          <w:b/>
          <w:iCs/>
          <w:sz w:val="18"/>
          <w:szCs w:val="18"/>
          <w:shd w:val="clear" w:color="auto" w:fill="FFFFFF"/>
          <w:lang w:bidi="en-US"/>
        </w:rPr>
        <w:t xml:space="preserve"> </w:t>
      </w:r>
      <w:r w:rsidRPr="009A41ED">
        <w:rPr>
          <w:rFonts w:ascii="PT Serif" w:hAnsi="PT Serif"/>
          <w:iCs/>
          <w:sz w:val="18"/>
          <w:szCs w:val="18"/>
          <w:shd w:val="clear" w:color="auto" w:fill="FFFFFF"/>
          <w:lang w:bidi="en-US"/>
        </w:rPr>
        <w:t xml:space="preserve">For molecular analysis, DNA was </w:t>
      </w:r>
      <w:r w:rsidR="00EC7A43" w:rsidRPr="009A41ED">
        <w:rPr>
          <w:rFonts w:ascii="PT Serif" w:hAnsi="PT Serif"/>
          <w:iCs/>
          <w:sz w:val="18"/>
          <w:szCs w:val="18"/>
          <w:shd w:val="clear" w:color="auto" w:fill="FFFFFF"/>
          <w:lang w:bidi="en-US"/>
        </w:rPr>
        <w:t>extracted,</w:t>
      </w:r>
      <w:r w:rsidRPr="009A41ED">
        <w:rPr>
          <w:rFonts w:ascii="PT Serif" w:hAnsi="PT Serif"/>
          <w:iCs/>
          <w:sz w:val="18"/>
          <w:szCs w:val="18"/>
          <w:shd w:val="clear" w:color="auto" w:fill="FFFFFF"/>
          <w:lang w:bidi="en-US"/>
        </w:rPr>
        <w:t xml:space="preserve"> and primers were optimized at 58°C with 2.5mM MgCl</w:t>
      </w:r>
      <w:r w:rsidRPr="009A41ED">
        <w:rPr>
          <w:rFonts w:ascii="PT Serif" w:hAnsi="PT Serif"/>
          <w:iCs/>
          <w:sz w:val="18"/>
          <w:szCs w:val="18"/>
          <w:shd w:val="clear" w:color="auto" w:fill="FFFFFF"/>
          <w:vertAlign w:val="subscript"/>
          <w:lang w:bidi="en-US"/>
        </w:rPr>
        <w:t>2</w:t>
      </w:r>
      <w:r w:rsidRPr="009A41ED">
        <w:rPr>
          <w:rFonts w:ascii="PT Serif" w:hAnsi="PT Serif"/>
          <w:iCs/>
          <w:sz w:val="18"/>
          <w:szCs w:val="18"/>
          <w:shd w:val="clear" w:color="auto" w:fill="FFFFFF"/>
          <w:lang w:bidi="en-US"/>
        </w:rPr>
        <w:t xml:space="preserve">. After amplification, the 240-base pair (bp) PCR product was digested using restriction enzymes AvaII. Digestion of the </w:t>
      </w:r>
      <w:r w:rsidRPr="009A41ED">
        <w:rPr>
          <w:rFonts w:ascii="PT Serif" w:hAnsi="PT Serif"/>
          <w:i/>
          <w:iCs/>
          <w:sz w:val="18"/>
          <w:szCs w:val="18"/>
          <w:shd w:val="clear" w:color="auto" w:fill="FFFFFF"/>
          <w:lang w:bidi="en-US"/>
        </w:rPr>
        <w:t>B4GALNTII</w:t>
      </w:r>
      <w:r w:rsidRPr="009A41ED">
        <w:rPr>
          <w:rFonts w:ascii="PT Serif" w:hAnsi="PT Serif"/>
          <w:iCs/>
          <w:sz w:val="18"/>
          <w:szCs w:val="18"/>
          <w:shd w:val="clear" w:color="auto" w:fill="FFFFFF"/>
          <w:lang w:bidi="en-US"/>
        </w:rPr>
        <w:t xml:space="preserve"> ‘A’ allele yielded fragments of 163 and </w:t>
      </w:r>
      <w:r w:rsidRPr="009A41ED">
        <w:rPr>
          <w:rFonts w:ascii="PT Serif" w:hAnsi="PT Serif"/>
          <w:iCs/>
          <w:sz w:val="18"/>
          <w:szCs w:val="18"/>
          <w:shd w:val="clear" w:color="auto" w:fill="FFFFFF"/>
          <w:lang w:bidi="en-US"/>
        </w:rPr>
        <w:lastRenderedPageBreak/>
        <w:t xml:space="preserve">77 bp while digestion of ‘G’ allele yielded a 240 bp fragment. Sequencing of the selected samples confirmed the genotypes detected by PCR-RFLP. About 10 samples were sequenced and the results showed the same genotype of </w:t>
      </w:r>
      <w:r w:rsidRPr="009A41ED">
        <w:rPr>
          <w:rFonts w:ascii="PT Serif" w:hAnsi="PT Serif"/>
          <w:i/>
          <w:iCs/>
          <w:sz w:val="18"/>
          <w:szCs w:val="18"/>
          <w:shd w:val="clear" w:color="auto" w:fill="FFFFFF"/>
          <w:lang w:bidi="en-US"/>
        </w:rPr>
        <w:t xml:space="preserve">B4GALNT2 </w:t>
      </w:r>
      <w:r w:rsidRPr="009A41ED">
        <w:rPr>
          <w:rFonts w:ascii="PT Serif" w:hAnsi="PT Serif"/>
          <w:iCs/>
          <w:sz w:val="18"/>
          <w:szCs w:val="18"/>
          <w:shd w:val="clear" w:color="auto" w:fill="FFFFFF"/>
          <w:lang w:bidi="en-US"/>
        </w:rPr>
        <w:t xml:space="preserve">as it was detected by PCR-RFLP. Sequencing results of </w:t>
      </w:r>
      <w:r w:rsidR="00EC7A43" w:rsidRPr="009A41ED">
        <w:rPr>
          <w:rFonts w:ascii="PT Serif" w:hAnsi="PT Serif"/>
          <w:iCs/>
          <w:sz w:val="18"/>
          <w:szCs w:val="18"/>
          <w:shd w:val="clear" w:color="auto" w:fill="FFFFFF"/>
          <w:lang w:bidi="en-US"/>
        </w:rPr>
        <w:t>the two</w:t>
      </w:r>
      <w:r w:rsidRPr="009A41ED">
        <w:rPr>
          <w:rFonts w:ascii="PT Serif" w:hAnsi="PT Serif"/>
          <w:iCs/>
          <w:sz w:val="18"/>
          <w:szCs w:val="18"/>
          <w:shd w:val="clear" w:color="auto" w:fill="FFFFFF"/>
          <w:lang w:bidi="en-US"/>
        </w:rPr>
        <w:t xml:space="preserve"> samples are depicted in figure 1. </w:t>
      </w:r>
    </w:p>
    <w:tbl>
      <w:tblPr>
        <w:tblStyle w:val="TableGrid"/>
        <w:tblW w:w="4666" w:type="pct"/>
        <w:tblInd w:w="108" w:type="dxa"/>
        <w:tblLook w:val="04A0" w:firstRow="1" w:lastRow="0" w:firstColumn="1" w:lastColumn="0" w:noHBand="0" w:noVBand="1"/>
      </w:tblPr>
      <w:tblGrid>
        <w:gridCol w:w="1804"/>
        <w:gridCol w:w="735"/>
        <w:gridCol w:w="562"/>
        <w:gridCol w:w="573"/>
        <w:gridCol w:w="693"/>
      </w:tblGrid>
      <w:tr w:rsidR="003C61B1" w:rsidRPr="009A41ED" w14:paraId="0F4E9454" w14:textId="77777777" w:rsidTr="000D56EB">
        <w:trPr>
          <w:trHeight w:val="111"/>
        </w:trPr>
        <w:tc>
          <w:tcPr>
            <w:tcW w:w="2065" w:type="pct"/>
          </w:tcPr>
          <w:p w14:paraId="115F1326" w14:textId="77777777" w:rsidR="003C61B1" w:rsidRPr="009A41ED" w:rsidRDefault="003C61B1" w:rsidP="000D56EB">
            <w:pPr>
              <w:shd w:val="clear" w:color="auto" w:fill="FFFFFF"/>
              <w:jc w:val="both"/>
              <w:rPr>
                <w:rFonts w:ascii="PT Serif" w:eastAsia="SimSun" w:hAnsi="PT Serif"/>
                <w:b/>
                <w:iCs/>
                <w:sz w:val="12"/>
                <w:szCs w:val="12"/>
                <w:shd w:val="clear" w:color="auto" w:fill="FFFFFF"/>
                <w:lang w:bidi="en-US"/>
              </w:rPr>
            </w:pPr>
            <w:r w:rsidRPr="009A41ED">
              <w:rPr>
                <w:rFonts w:ascii="PT Serif" w:eastAsia="SimSun" w:hAnsi="PT Serif"/>
                <w:b/>
                <w:iCs/>
                <w:sz w:val="12"/>
                <w:szCs w:val="12"/>
                <w:shd w:val="clear" w:color="auto" w:fill="FFFFFF"/>
                <w:lang w:bidi="en-US"/>
              </w:rPr>
              <w:t>Farm</w:t>
            </w:r>
          </w:p>
        </w:tc>
        <w:tc>
          <w:tcPr>
            <w:tcW w:w="842" w:type="pct"/>
          </w:tcPr>
          <w:p w14:paraId="2F684133" w14:textId="77777777" w:rsidR="003C61B1" w:rsidRPr="009A41ED" w:rsidRDefault="003C61B1" w:rsidP="000D56EB">
            <w:pPr>
              <w:shd w:val="clear" w:color="auto" w:fill="FFFFFF"/>
              <w:jc w:val="both"/>
              <w:rPr>
                <w:rFonts w:ascii="PT Serif" w:eastAsia="SimSun" w:hAnsi="PT Serif"/>
                <w:b/>
                <w:iCs/>
                <w:sz w:val="12"/>
                <w:szCs w:val="12"/>
                <w:shd w:val="clear" w:color="auto" w:fill="FFFFFF"/>
                <w:lang w:bidi="en-US"/>
              </w:rPr>
            </w:pPr>
            <w:r w:rsidRPr="009A41ED">
              <w:rPr>
                <w:rFonts w:ascii="PT Serif" w:eastAsia="SimSun" w:hAnsi="PT Serif"/>
                <w:b/>
                <w:iCs/>
                <w:sz w:val="12"/>
                <w:szCs w:val="12"/>
                <w:shd w:val="clear" w:color="auto" w:fill="FFFFFF"/>
                <w:lang w:bidi="en-US"/>
              </w:rPr>
              <w:t>Total sheep</w:t>
            </w:r>
          </w:p>
        </w:tc>
        <w:tc>
          <w:tcPr>
            <w:tcW w:w="643" w:type="pct"/>
          </w:tcPr>
          <w:p w14:paraId="276FCC7E" w14:textId="77777777" w:rsidR="003C61B1" w:rsidRPr="009A41ED" w:rsidRDefault="003C61B1" w:rsidP="000D56EB">
            <w:pPr>
              <w:shd w:val="clear" w:color="auto" w:fill="FFFFFF"/>
              <w:jc w:val="both"/>
              <w:rPr>
                <w:rFonts w:ascii="PT Serif" w:eastAsia="SimSun" w:hAnsi="PT Serif"/>
                <w:b/>
                <w:iCs/>
                <w:sz w:val="12"/>
                <w:szCs w:val="12"/>
                <w:shd w:val="clear" w:color="auto" w:fill="FFFFFF"/>
                <w:lang w:bidi="en-US"/>
              </w:rPr>
            </w:pPr>
            <w:r w:rsidRPr="009A41ED">
              <w:rPr>
                <w:rFonts w:ascii="PT Serif" w:eastAsia="SimSun" w:hAnsi="PT Serif"/>
                <w:b/>
                <w:iCs/>
                <w:sz w:val="12"/>
                <w:szCs w:val="12"/>
                <w:shd w:val="clear" w:color="auto" w:fill="FFFFFF"/>
                <w:lang w:bidi="en-US"/>
              </w:rPr>
              <w:t>Twins</w:t>
            </w:r>
          </w:p>
        </w:tc>
        <w:tc>
          <w:tcPr>
            <w:tcW w:w="656" w:type="pct"/>
          </w:tcPr>
          <w:p w14:paraId="5D553049" w14:textId="77777777" w:rsidR="003C61B1" w:rsidRPr="009A41ED" w:rsidRDefault="003C61B1" w:rsidP="000D56EB">
            <w:pPr>
              <w:shd w:val="clear" w:color="auto" w:fill="FFFFFF"/>
              <w:jc w:val="both"/>
              <w:rPr>
                <w:rFonts w:ascii="PT Serif" w:eastAsia="SimSun" w:hAnsi="PT Serif"/>
                <w:b/>
                <w:iCs/>
                <w:sz w:val="12"/>
                <w:szCs w:val="12"/>
                <w:shd w:val="clear" w:color="auto" w:fill="FFFFFF"/>
                <w:lang w:bidi="en-US"/>
              </w:rPr>
            </w:pPr>
            <w:r w:rsidRPr="009A41ED">
              <w:rPr>
                <w:rFonts w:ascii="PT Serif" w:eastAsia="SimSun" w:hAnsi="PT Serif"/>
                <w:b/>
                <w:iCs/>
                <w:sz w:val="12"/>
                <w:szCs w:val="12"/>
                <w:shd w:val="clear" w:color="auto" w:fill="FFFFFF"/>
                <w:lang w:bidi="en-US"/>
              </w:rPr>
              <w:t>Single</w:t>
            </w:r>
          </w:p>
        </w:tc>
        <w:tc>
          <w:tcPr>
            <w:tcW w:w="793" w:type="pct"/>
          </w:tcPr>
          <w:p w14:paraId="7B3DDCDA" w14:textId="77777777" w:rsidR="003C61B1" w:rsidRPr="009A41ED" w:rsidRDefault="003C61B1" w:rsidP="000D56EB">
            <w:pPr>
              <w:shd w:val="clear" w:color="auto" w:fill="FFFFFF"/>
              <w:jc w:val="both"/>
              <w:rPr>
                <w:rFonts w:ascii="PT Serif" w:eastAsia="SimSun" w:hAnsi="PT Serif"/>
                <w:b/>
                <w:iCs/>
                <w:sz w:val="12"/>
                <w:szCs w:val="12"/>
                <w:shd w:val="clear" w:color="auto" w:fill="FFFFFF"/>
                <w:lang w:bidi="en-US"/>
              </w:rPr>
            </w:pPr>
            <w:r w:rsidRPr="009A41ED">
              <w:rPr>
                <w:rFonts w:ascii="PT Serif" w:eastAsia="SimSun" w:hAnsi="PT Serif"/>
                <w:b/>
                <w:iCs/>
                <w:sz w:val="12"/>
                <w:szCs w:val="12"/>
                <w:shd w:val="clear" w:color="auto" w:fill="FFFFFF"/>
                <w:lang w:bidi="en-US"/>
              </w:rPr>
              <w:t>Average Twining</w:t>
            </w:r>
          </w:p>
        </w:tc>
      </w:tr>
      <w:tr w:rsidR="003C61B1" w:rsidRPr="009A41ED" w14:paraId="4FFA70B0" w14:textId="77777777" w:rsidTr="000D56EB">
        <w:trPr>
          <w:trHeight w:val="111"/>
        </w:trPr>
        <w:tc>
          <w:tcPr>
            <w:tcW w:w="2065" w:type="pct"/>
          </w:tcPr>
          <w:p w14:paraId="549D1B2E" w14:textId="77777777" w:rsidR="003C61B1" w:rsidRPr="009A41ED" w:rsidRDefault="003C61B1" w:rsidP="000D56EB">
            <w:pPr>
              <w:shd w:val="clear" w:color="auto" w:fill="FFFFFF"/>
              <w:jc w:val="both"/>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Small ruminants training and research center, UVAS, Pakistan</w:t>
            </w:r>
          </w:p>
        </w:tc>
        <w:tc>
          <w:tcPr>
            <w:tcW w:w="842" w:type="pct"/>
            <w:vAlign w:val="center"/>
          </w:tcPr>
          <w:p w14:paraId="2A288430"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120</w:t>
            </w:r>
          </w:p>
        </w:tc>
        <w:tc>
          <w:tcPr>
            <w:tcW w:w="643" w:type="pct"/>
            <w:vAlign w:val="center"/>
          </w:tcPr>
          <w:p w14:paraId="6F63DC0F"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27</w:t>
            </w:r>
          </w:p>
        </w:tc>
        <w:tc>
          <w:tcPr>
            <w:tcW w:w="656" w:type="pct"/>
            <w:vAlign w:val="center"/>
          </w:tcPr>
          <w:p w14:paraId="64FE153F"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93</w:t>
            </w:r>
          </w:p>
        </w:tc>
        <w:tc>
          <w:tcPr>
            <w:tcW w:w="793" w:type="pct"/>
            <w:vAlign w:val="center"/>
          </w:tcPr>
          <w:p w14:paraId="0281FE03"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22.5%</w:t>
            </w:r>
          </w:p>
        </w:tc>
      </w:tr>
      <w:tr w:rsidR="003C61B1" w:rsidRPr="009A41ED" w14:paraId="4B2A012F" w14:textId="77777777" w:rsidTr="000D56EB">
        <w:trPr>
          <w:trHeight w:val="322"/>
        </w:trPr>
        <w:tc>
          <w:tcPr>
            <w:tcW w:w="2065" w:type="pct"/>
          </w:tcPr>
          <w:p w14:paraId="55C1E13C" w14:textId="77777777" w:rsidR="003C61B1" w:rsidRPr="009A41ED" w:rsidRDefault="003C61B1" w:rsidP="000D56EB">
            <w:pPr>
              <w:shd w:val="clear" w:color="auto" w:fill="FFFFFF"/>
              <w:jc w:val="both"/>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Livestock experimental station, Alla Dad, Pakistan</w:t>
            </w:r>
          </w:p>
        </w:tc>
        <w:tc>
          <w:tcPr>
            <w:tcW w:w="842" w:type="pct"/>
            <w:vAlign w:val="center"/>
          </w:tcPr>
          <w:p w14:paraId="09EAAEB7"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240</w:t>
            </w:r>
          </w:p>
        </w:tc>
        <w:tc>
          <w:tcPr>
            <w:tcW w:w="643" w:type="pct"/>
            <w:vAlign w:val="center"/>
          </w:tcPr>
          <w:p w14:paraId="0B3D55E3"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59</w:t>
            </w:r>
          </w:p>
        </w:tc>
        <w:tc>
          <w:tcPr>
            <w:tcW w:w="656" w:type="pct"/>
            <w:vAlign w:val="center"/>
          </w:tcPr>
          <w:p w14:paraId="4B1489CE"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189</w:t>
            </w:r>
          </w:p>
        </w:tc>
        <w:tc>
          <w:tcPr>
            <w:tcW w:w="793" w:type="pct"/>
            <w:vAlign w:val="center"/>
          </w:tcPr>
          <w:p w14:paraId="6DF78158"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24.5%</w:t>
            </w:r>
          </w:p>
        </w:tc>
      </w:tr>
      <w:tr w:rsidR="003C61B1" w:rsidRPr="009A41ED" w14:paraId="70EC3BBC" w14:textId="77777777" w:rsidTr="000D56EB">
        <w:trPr>
          <w:trHeight w:val="322"/>
        </w:trPr>
        <w:tc>
          <w:tcPr>
            <w:tcW w:w="2065" w:type="pct"/>
          </w:tcPr>
          <w:p w14:paraId="257C376D" w14:textId="77777777" w:rsidR="003C61B1" w:rsidRPr="009A41ED" w:rsidRDefault="003C61B1" w:rsidP="000D56EB">
            <w:pPr>
              <w:shd w:val="clear" w:color="auto" w:fill="FFFFFF"/>
              <w:jc w:val="both"/>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Livestock production research institute, Bahadur Nagar, Pakistan</w:t>
            </w:r>
          </w:p>
        </w:tc>
        <w:tc>
          <w:tcPr>
            <w:tcW w:w="842" w:type="pct"/>
            <w:vAlign w:val="center"/>
          </w:tcPr>
          <w:p w14:paraId="296711C9"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320</w:t>
            </w:r>
          </w:p>
        </w:tc>
        <w:tc>
          <w:tcPr>
            <w:tcW w:w="643" w:type="pct"/>
            <w:vAlign w:val="center"/>
          </w:tcPr>
          <w:p w14:paraId="722226E8"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30</w:t>
            </w:r>
          </w:p>
        </w:tc>
        <w:tc>
          <w:tcPr>
            <w:tcW w:w="656" w:type="pct"/>
            <w:vAlign w:val="center"/>
          </w:tcPr>
          <w:p w14:paraId="233B78C9"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282</w:t>
            </w:r>
          </w:p>
        </w:tc>
        <w:tc>
          <w:tcPr>
            <w:tcW w:w="793" w:type="pct"/>
            <w:vAlign w:val="center"/>
          </w:tcPr>
          <w:p w14:paraId="3B957D14"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9.3%</w:t>
            </w:r>
          </w:p>
        </w:tc>
      </w:tr>
      <w:tr w:rsidR="003C61B1" w:rsidRPr="009A41ED" w14:paraId="2D5F7746" w14:textId="77777777" w:rsidTr="000D56EB">
        <w:trPr>
          <w:trHeight w:val="111"/>
        </w:trPr>
        <w:tc>
          <w:tcPr>
            <w:tcW w:w="2065" w:type="pct"/>
          </w:tcPr>
          <w:p w14:paraId="31BC8279" w14:textId="77777777" w:rsidR="003C61B1" w:rsidRPr="009A41ED" w:rsidRDefault="003C61B1" w:rsidP="000D56EB">
            <w:pPr>
              <w:shd w:val="clear" w:color="auto" w:fill="FFFFFF"/>
              <w:jc w:val="both"/>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Total</w:t>
            </w:r>
          </w:p>
        </w:tc>
        <w:tc>
          <w:tcPr>
            <w:tcW w:w="842" w:type="pct"/>
            <w:vAlign w:val="center"/>
          </w:tcPr>
          <w:p w14:paraId="27E63A72"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680</w:t>
            </w:r>
          </w:p>
        </w:tc>
        <w:tc>
          <w:tcPr>
            <w:tcW w:w="643" w:type="pct"/>
            <w:vAlign w:val="center"/>
          </w:tcPr>
          <w:p w14:paraId="465CDCC3"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116</w:t>
            </w:r>
          </w:p>
        </w:tc>
        <w:tc>
          <w:tcPr>
            <w:tcW w:w="656" w:type="pct"/>
            <w:vAlign w:val="center"/>
          </w:tcPr>
          <w:p w14:paraId="738E0B44"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564</w:t>
            </w:r>
          </w:p>
        </w:tc>
        <w:tc>
          <w:tcPr>
            <w:tcW w:w="793" w:type="pct"/>
            <w:vAlign w:val="center"/>
          </w:tcPr>
          <w:p w14:paraId="2B531528" w14:textId="77777777" w:rsidR="003C61B1" w:rsidRPr="009A41ED" w:rsidRDefault="003C61B1" w:rsidP="000D56EB">
            <w:pPr>
              <w:shd w:val="clear" w:color="auto" w:fill="FFFFFF"/>
              <w:jc w:val="center"/>
              <w:rPr>
                <w:rFonts w:ascii="PT Serif" w:eastAsia="SimSun" w:hAnsi="PT Serif"/>
                <w:iCs/>
                <w:sz w:val="12"/>
                <w:szCs w:val="12"/>
                <w:shd w:val="clear" w:color="auto" w:fill="FFFFFF"/>
                <w:lang w:bidi="en-US"/>
              </w:rPr>
            </w:pPr>
            <w:r w:rsidRPr="009A41ED">
              <w:rPr>
                <w:rFonts w:ascii="PT Serif" w:eastAsia="SimSun" w:hAnsi="PT Serif"/>
                <w:iCs/>
                <w:sz w:val="12"/>
                <w:szCs w:val="12"/>
                <w:shd w:val="clear" w:color="auto" w:fill="FFFFFF"/>
                <w:lang w:bidi="en-US"/>
              </w:rPr>
              <w:t>17.05%</w:t>
            </w:r>
          </w:p>
        </w:tc>
      </w:tr>
    </w:tbl>
    <w:p w14:paraId="426F86CE" w14:textId="77777777" w:rsidR="003C61B1" w:rsidRDefault="003C61B1" w:rsidP="003C61B1">
      <w:pPr>
        <w:shd w:val="clear" w:color="auto" w:fill="FFFFFF"/>
        <w:spacing w:line="240" w:lineRule="auto"/>
        <w:jc w:val="both"/>
        <w:rPr>
          <w:rFonts w:ascii="PT Serif" w:hAnsi="PT Serif"/>
          <w:iCs/>
          <w:sz w:val="18"/>
          <w:szCs w:val="18"/>
          <w:shd w:val="clear" w:color="auto" w:fill="FFFFFF"/>
          <w:lang w:bidi="en-US"/>
        </w:rPr>
      </w:pPr>
      <w:r w:rsidRPr="009A41ED">
        <w:rPr>
          <w:rFonts w:ascii="Minion Pro" w:hAnsi="Minion Pro"/>
          <w:b/>
          <w:bCs/>
          <w:iCs/>
          <w:color w:val="44546A" w:themeColor="text2"/>
          <w:sz w:val="16"/>
          <w:szCs w:val="16"/>
          <w:shd w:val="clear" w:color="auto" w:fill="FFFFFF"/>
          <w:lang w:bidi="en-US"/>
        </w:rPr>
        <w:t xml:space="preserve">Table 1: </w:t>
      </w:r>
      <w:r w:rsidRPr="009A41ED">
        <w:rPr>
          <w:rFonts w:ascii="Minion Pro" w:hAnsi="Minion Pro"/>
          <w:iCs/>
          <w:color w:val="44546A" w:themeColor="text2"/>
          <w:sz w:val="16"/>
          <w:szCs w:val="16"/>
          <w:shd w:val="clear" w:color="auto" w:fill="FFFFFF"/>
          <w:lang w:bidi="en-US"/>
        </w:rPr>
        <w:t xml:space="preserve">Total number of Lohi sheep and twinning percentage in three experimental stations. </w:t>
      </w:r>
    </w:p>
    <w:p w14:paraId="0E976D08" w14:textId="3987355A" w:rsidR="003C61B1" w:rsidRPr="009A41ED" w:rsidRDefault="003C61B1" w:rsidP="003C61B1">
      <w:pPr>
        <w:shd w:val="clear" w:color="auto" w:fill="FFFFFF"/>
        <w:spacing w:after="0" w:line="240" w:lineRule="auto"/>
        <w:jc w:val="both"/>
        <w:rPr>
          <w:rFonts w:ascii="PT Serif" w:hAnsi="PT Serif"/>
          <w:iCs/>
          <w:sz w:val="18"/>
          <w:szCs w:val="18"/>
          <w:shd w:val="clear" w:color="auto" w:fill="FFFFFF"/>
          <w:lang w:bidi="en-US"/>
        </w:rPr>
      </w:pPr>
      <w:r>
        <w:rPr>
          <w:rFonts w:ascii="PT Serif" w:hAnsi="PT Serif"/>
          <w:iCs/>
          <w:noProof/>
          <w:sz w:val="18"/>
          <w:szCs w:val="18"/>
          <w:shd w:val="clear" w:color="auto" w:fill="FFFFFF"/>
          <w:lang w:bidi="en-US"/>
        </w:rPr>
        <w:drawing>
          <wp:inline distT="0" distB="0" distL="0" distR="0" wp14:anchorId="27DB8033" wp14:editId="6B50B111">
            <wp:extent cx="2803838" cy="1150620"/>
            <wp:effectExtent l="0" t="0" r="0" b="0"/>
            <wp:docPr id="12809906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106" cy="1151551"/>
                    </a:xfrm>
                    <a:prstGeom prst="rect">
                      <a:avLst/>
                    </a:prstGeom>
                    <a:noFill/>
                  </pic:spPr>
                </pic:pic>
              </a:graphicData>
            </a:graphic>
          </wp:inline>
        </w:drawing>
      </w:r>
    </w:p>
    <w:p w14:paraId="1CCD9172" w14:textId="196093F5" w:rsidR="000B26B0" w:rsidRPr="000B26B0" w:rsidRDefault="00450F26" w:rsidP="000B26B0">
      <w:pPr>
        <w:shd w:val="clear" w:color="auto" w:fill="FFFFFF"/>
        <w:spacing w:line="240" w:lineRule="auto"/>
        <w:jc w:val="both"/>
        <w:rPr>
          <w:rFonts w:ascii="Minion Pro" w:hAnsi="Minion Pro"/>
          <w:iCs/>
          <w:color w:val="44546A" w:themeColor="text2"/>
          <w:sz w:val="16"/>
          <w:szCs w:val="16"/>
          <w:shd w:val="clear" w:color="auto" w:fill="FFFFFF"/>
          <w:lang w:bidi="en-US"/>
        </w:rPr>
      </w:pPr>
      <w:r w:rsidRPr="000B26B0">
        <w:rPr>
          <w:rFonts w:ascii="Minion Pro" w:hAnsi="Minion Pro"/>
          <w:b/>
          <w:bCs/>
          <w:iCs/>
          <w:color w:val="44546A" w:themeColor="text2"/>
          <w:sz w:val="16"/>
          <w:szCs w:val="16"/>
          <w:shd w:val="clear" w:color="auto" w:fill="FFFFFF"/>
          <w:lang w:bidi="en-US"/>
        </w:rPr>
        <w:t>Figure</w:t>
      </w:r>
      <w:r w:rsidR="000B26B0" w:rsidRPr="000B26B0">
        <w:rPr>
          <w:rFonts w:ascii="Minion Pro" w:hAnsi="Minion Pro"/>
          <w:b/>
          <w:bCs/>
          <w:iCs/>
          <w:color w:val="44546A" w:themeColor="text2"/>
          <w:sz w:val="16"/>
          <w:szCs w:val="16"/>
          <w:shd w:val="clear" w:color="auto" w:fill="FFFFFF"/>
          <w:lang w:bidi="en-US"/>
        </w:rPr>
        <w:t xml:space="preserve"> 1: </w:t>
      </w:r>
      <w:r w:rsidR="000B26B0" w:rsidRPr="000B26B0">
        <w:rPr>
          <w:rFonts w:ascii="Minion Pro" w:hAnsi="Minion Pro"/>
          <w:iCs/>
          <w:color w:val="44546A" w:themeColor="text2"/>
          <w:sz w:val="16"/>
          <w:szCs w:val="16"/>
          <w:shd w:val="clear" w:color="auto" w:fill="FFFFFF"/>
          <w:lang w:bidi="en-US"/>
        </w:rPr>
        <w:t xml:space="preserve">Sequence chromatograms of the </w:t>
      </w:r>
      <w:r w:rsidR="000B26B0" w:rsidRPr="000B26B0">
        <w:rPr>
          <w:rFonts w:ascii="Minion Pro" w:hAnsi="Minion Pro"/>
          <w:i/>
          <w:iCs/>
          <w:color w:val="44546A" w:themeColor="text2"/>
          <w:sz w:val="16"/>
          <w:szCs w:val="16"/>
          <w:shd w:val="clear" w:color="auto" w:fill="FFFFFF"/>
          <w:lang w:bidi="en-US"/>
        </w:rPr>
        <w:t>B4GALNT2</w:t>
      </w:r>
      <w:r w:rsidR="000B26B0" w:rsidRPr="000B26B0">
        <w:rPr>
          <w:rFonts w:ascii="Minion Pro" w:hAnsi="Minion Pro"/>
          <w:iCs/>
          <w:color w:val="44546A" w:themeColor="text2"/>
          <w:sz w:val="16"/>
          <w:szCs w:val="16"/>
          <w:shd w:val="clear" w:color="auto" w:fill="FFFFFF"/>
          <w:lang w:bidi="en-US"/>
        </w:rPr>
        <w:t xml:space="preserve"> gene in Lohi sheep. Figure displays the sequence chromatograms of the </w:t>
      </w:r>
      <w:r w:rsidR="000B26B0" w:rsidRPr="000B26B0">
        <w:rPr>
          <w:rFonts w:ascii="Minion Pro" w:hAnsi="Minion Pro"/>
          <w:i/>
          <w:iCs/>
          <w:color w:val="44546A" w:themeColor="text2"/>
          <w:sz w:val="16"/>
          <w:szCs w:val="16"/>
          <w:shd w:val="clear" w:color="auto" w:fill="FFFFFF"/>
          <w:lang w:bidi="en-US"/>
        </w:rPr>
        <w:t>B4GALNT2</w:t>
      </w:r>
      <w:r w:rsidR="000B26B0" w:rsidRPr="000B26B0">
        <w:rPr>
          <w:rFonts w:ascii="Minion Pro" w:hAnsi="Minion Pro"/>
          <w:iCs/>
          <w:color w:val="44546A" w:themeColor="text2"/>
          <w:sz w:val="16"/>
          <w:szCs w:val="16"/>
          <w:shd w:val="clear" w:color="auto" w:fill="FFFFFF"/>
          <w:lang w:bidi="en-US"/>
        </w:rPr>
        <w:t xml:space="preserve"> gene (rs410464838) in two selected Lohi sheep samples, highlighting the presence of the ‘A’ allele associated with twinning. The chromatograms confirm the genotypes identified through PCR-RFLP analysis, demonstrating consistency between the two methods.</w:t>
      </w:r>
    </w:p>
    <w:p w14:paraId="5F7BD567" w14:textId="77777777" w:rsidR="001C4F85" w:rsidRDefault="000B26B0" w:rsidP="00CF744C">
      <w:pPr>
        <w:spacing w:after="0"/>
        <w:ind w:firstLine="180"/>
        <w:jc w:val="both"/>
        <w:rPr>
          <w:rFonts w:ascii="PT Serif" w:hAnsi="PT Serif"/>
          <w:iCs/>
          <w:sz w:val="18"/>
          <w:szCs w:val="18"/>
          <w:shd w:val="clear" w:color="auto" w:fill="FFFFFF"/>
          <w:lang w:bidi="en-US"/>
        </w:rPr>
      </w:pPr>
      <w:r w:rsidRPr="000B26B0">
        <w:rPr>
          <w:rFonts w:ascii="PT Serif" w:hAnsi="PT Serif"/>
          <w:iCs/>
          <w:sz w:val="18"/>
          <w:szCs w:val="18"/>
          <w:shd w:val="clear" w:color="auto" w:fill="FFFFFF"/>
          <w:lang w:bidi="en-US"/>
        </w:rPr>
        <w:t xml:space="preserve">An analysis of B4GALNT2 genotypes in Lohi sheep revealed distinct allele frequencies associated with lambing outcomes. Ewes that gave single births exhibited a G allele frequency of 0.68, while the A allele was present at a frequency of 0.32. In contrast, ewes that gave birth to twins showed a significantly higher frequency of the A allele at 0.94, with the G allele being rare at 0.06. </w:t>
      </w:r>
    </w:p>
    <w:p w14:paraId="565666BA" w14:textId="35B07847" w:rsidR="001C4F85" w:rsidRPr="000B26B0" w:rsidRDefault="000B26B0" w:rsidP="001C4F85">
      <w:pPr>
        <w:ind w:firstLine="180"/>
        <w:jc w:val="both"/>
        <w:rPr>
          <w:rFonts w:ascii="PT Serif" w:hAnsi="PT Serif"/>
          <w:iCs/>
          <w:sz w:val="18"/>
          <w:szCs w:val="18"/>
          <w:shd w:val="clear" w:color="auto" w:fill="FFFFFF"/>
          <w:lang w:bidi="en-US"/>
        </w:rPr>
      </w:pPr>
      <w:r w:rsidRPr="000B26B0">
        <w:rPr>
          <w:rFonts w:ascii="PT Serif" w:hAnsi="PT Serif"/>
          <w:iCs/>
          <w:sz w:val="18"/>
          <w:szCs w:val="18"/>
          <w:shd w:val="clear" w:color="auto" w:fill="FFFFFF"/>
          <w:lang w:bidi="en-US"/>
        </w:rPr>
        <w:t>The genotype frequencies for twin births were AA: 0.89, AG: 0.11, and GG: 0. The genotype frequencies for twin births were AA: 0.89, AG: 0.11, and GG: 0. Results are depicted in table 2.</w:t>
      </w:r>
    </w:p>
    <w:tbl>
      <w:tblPr>
        <w:tblStyle w:val="TableGrid"/>
        <w:tblW w:w="4885" w:type="pct"/>
        <w:tblInd w:w="108" w:type="dxa"/>
        <w:tblLook w:val="04A0" w:firstRow="1" w:lastRow="0" w:firstColumn="1" w:lastColumn="0" w:noHBand="0" w:noVBand="1"/>
      </w:tblPr>
      <w:tblGrid>
        <w:gridCol w:w="731"/>
        <w:gridCol w:w="829"/>
        <w:gridCol w:w="1559"/>
        <w:gridCol w:w="1453"/>
      </w:tblGrid>
      <w:tr w:rsidR="000B26B0" w:rsidRPr="000B26B0" w14:paraId="03A44C4A" w14:textId="77777777" w:rsidTr="003C61B1">
        <w:tc>
          <w:tcPr>
            <w:tcW w:w="799" w:type="pct"/>
          </w:tcPr>
          <w:p w14:paraId="1D2950FE"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b/>
                <w:iCs/>
                <w:sz w:val="12"/>
                <w:szCs w:val="12"/>
                <w:shd w:val="clear" w:color="auto" w:fill="FFFFFF"/>
                <w:lang w:bidi="en-US"/>
              </w:rPr>
              <w:t>Genotype</w:t>
            </w:r>
          </w:p>
        </w:tc>
        <w:tc>
          <w:tcPr>
            <w:tcW w:w="907" w:type="pct"/>
          </w:tcPr>
          <w:p w14:paraId="5514D41F"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b/>
                <w:bCs/>
                <w:iCs/>
                <w:sz w:val="12"/>
                <w:szCs w:val="12"/>
                <w:shd w:val="clear" w:color="auto" w:fill="FFFFFF"/>
                <w:lang w:bidi="en-US"/>
              </w:rPr>
              <w:t>Total genotypes (200)</w:t>
            </w:r>
          </w:p>
        </w:tc>
        <w:tc>
          <w:tcPr>
            <w:tcW w:w="1705" w:type="pct"/>
          </w:tcPr>
          <w:p w14:paraId="1B1A9DC7" w14:textId="6A389568" w:rsidR="000B26B0" w:rsidRPr="000B26B0" w:rsidRDefault="000B26B0" w:rsidP="000B26B0">
            <w:pPr>
              <w:jc w:val="center"/>
              <w:rPr>
                <w:rFonts w:ascii="PT Serif" w:eastAsia="SimSun" w:hAnsi="PT Serif"/>
                <w:b/>
                <w:bCs/>
                <w:iCs/>
                <w:sz w:val="12"/>
                <w:szCs w:val="12"/>
                <w:shd w:val="clear" w:color="auto" w:fill="FFFFFF"/>
                <w:lang w:bidi="en-US"/>
              </w:rPr>
            </w:pPr>
            <w:r w:rsidRPr="000B26B0">
              <w:rPr>
                <w:rFonts w:ascii="PT Serif" w:eastAsia="SimSun" w:hAnsi="PT Serif"/>
                <w:b/>
                <w:bCs/>
                <w:iCs/>
                <w:sz w:val="12"/>
                <w:szCs w:val="12"/>
                <w:shd w:val="clear" w:color="auto" w:fill="FFFFFF"/>
                <w:lang w:bidi="en-US"/>
              </w:rPr>
              <w:t>Sheep that gave to single births</w:t>
            </w:r>
          </w:p>
          <w:p w14:paraId="6723A013"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b/>
                <w:bCs/>
                <w:iCs/>
                <w:sz w:val="12"/>
                <w:szCs w:val="12"/>
                <w:shd w:val="clear" w:color="auto" w:fill="FFFFFF"/>
                <w:lang w:bidi="en-US"/>
              </w:rPr>
              <w:t>(total genotypes 100)</w:t>
            </w:r>
          </w:p>
        </w:tc>
        <w:tc>
          <w:tcPr>
            <w:tcW w:w="1589" w:type="pct"/>
          </w:tcPr>
          <w:p w14:paraId="5CC0EF5D" w14:textId="17C8B14B" w:rsidR="000B26B0" w:rsidRPr="000B26B0" w:rsidRDefault="000B26B0" w:rsidP="000B26B0">
            <w:pPr>
              <w:jc w:val="center"/>
              <w:rPr>
                <w:rFonts w:ascii="PT Serif" w:eastAsia="SimSun" w:hAnsi="PT Serif"/>
                <w:b/>
                <w:bCs/>
                <w:iCs/>
                <w:sz w:val="12"/>
                <w:szCs w:val="12"/>
                <w:shd w:val="clear" w:color="auto" w:fill="FFFFFF"/>
                <w:lang w:bidi="en-US"/>
              </w:rPr>
            </w:pPr>
            <w:r w:rsidRPr="000B26B0">
              <w:rPr>
                <w:rFonts w:ascii="PT Serif" w:eastAsia="SimSun" w:hAnsi="PT Serif"/>
                <w:b/>
                <w:bCs/>
                <w:iCs/>
                <w:sz w:val="12"/>
                <w:szCs w:val="12"/>
                <w:shd w:val="clear" w:color="auto" w:fill="FFFFFF"/>
                <w:lang w:bidi="en-US"/>
              </w:rPr>
              <w:t>Sheep that gave birth to twins</w:t>
            </w:r>
          </w:p>
          <w:p w14:paraId="70ABA34A"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b/>
                <w:bCs/>
                <w:iCs/>
                <w:sz w:val="12"/>
                <w:szCs w:val="12"/>
                <w:shd w:val="clear" w:color="auto" w:fill="FFFFFF"/>
                <w:lang w:bidi="en-US"/>
              </w:rPr>
              <w:t>(total genotypes 100)</w:t>
            </w:r>
          </w:p>
        </w:tc>
      </w:tr>
      <w:tr w:rsidR="000B26B0" w:rsidRPr="000B26B0" w14:paraId="4BCEF8FC" w14:textId="77777777" w:rsidTr="003C61B1">
        <w:tc>
          <w:tcPr>
            <w:tcW w:w="799" w:type="pct"/>
          </w:tcPr>
          <w:p w14:paraId="510F76D8"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A/A</w:t>
            </w:r>
          </w:p>
        </w:tc>
        <w:tc>
          <w:tcPr>
            <w:tcW w:w="907" w:type="pct"/>
          </w:tcPr>
          <w:p w14:paraId="594F0CA4"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110 (0.55)</w:t>
            </w:r>
          </w:p>
        </w:tc>
        <w:tc>
          <w:tcPr>
            <w:tcW w:w="1705" w:type="pct"/>
          </w:tcPr>
          <w:p w14:paraId="48A4D70E"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21 (0.21)</w:t>
            </w:r>
          </w:p>
        </w:tc>
        <w:tc>
          <w:tcPr>
            <w:tcW w:w="1589" w:type="pct"/>
          </w:tcPr>
          <w:p w14:paraId="76DB0801"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89 (0.89)</w:t>
            </w:r>
          </w:p>
        </w:tc>
      </w:tr>
      <w:tr w:rsidR="000B26B0" w:rsidRPr="000B26B0" w14:paraId="65E27F8E" w14:textId="77777777" w:rsidTr="003C61B1">
        <w:tc>
          <w:tcPr>
            <w:tcW w:w="799" w:type="pct"/>
          </w:tcPr>
          <w:p w14:paraId="5E32C7AB"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A/G</w:t>
            </w:r>
          </w:p>
        </w:tc>
        <w:tc>
          <w:tcPr>
            <w:tcW w:w="907" w:type="pct"/>
          </w:tcPr>
          <w:p w14:paraId="5D22C914"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35 (0.17)</w:t>
            </w:r>
          </w:p>
        </w:tc>
        <w:tc>
          <w:tcPr>
            <w:tcW w:w="1705" w:type="pct"/>
          </w:tcPr>
          <w:p w14:paraId="1A88FBEE"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24 (0.24)</w:t>
            </w:r>
          </w:p>
        </w:tc>
        <w:tc>
          <w:tcPr>
            <w:tcW w:w="1589" w:type="pct"/>
          </w:tcPr>
          <w:p w14:paraId="14359003"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11 (0.11)</w:t>
            </w:r>
          </w:p>
        </w:tc>
      </w:tr>
      <w:tr w:rsidR="000B26B0" w:rsidRPr="000B26B0" w14:paraId="5693A905" w14:textId="77777777" w:rsidTr="003C61B1">
        <w:tc>
          <w:tcPr>
            <w:tcW w:w="799" w:type="pct"/>
          </w:tcPr>
          <w:p w14:paraId="3D445AD4"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G/G</w:t>
            </w:r>
          </w:p>
        </w:tc>
        <w:tc>
          <w:tcPr>
            <w:tcW w:w="907" w:type="pct"/>
          </w:tcPr>
          <w:p w14:paraId="025D549B"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55 (0.27)</w:t>
            </w:r>
          </w:p>
        </w:tc>
        <w:tc>
          <w:tcPr>
            <w:tcW w:w="1705" w:type="pct"/>
          </w:tcPr>
          <w:p w14:paraId="51836CC3"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55 (0.55)</w:t>
            </w:r>
          </w:p>
        </w:tc>
        <w:tc>
          <w:tcPr>
            <w:tcW w:w="1589" w:type="pct"/>
          </w:tcPr>
          <w:p w14:paraId="39F0665C"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00 (0.0)</w:t>
            </w:r>
          </w:p>
        </w:tc>
      </w:tr>
      <w:tr w:rsidR="000B26B0" w:rsidRPr="000B26B0" w14:paraId="2A28CE9A" w14:textId="77777777" w:rsidTr="003C61B1">
        <w:tc>
          <w:tcPr>
            <w:tcW w:w="799" w:type="pct"/>
          </w:tcPr>
          <w:p w14:paraId="79C7F73C"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b/>
                <w:iCs/>
                <w:sz w:val="12"/>
                <w:szCs w:val="12"/>
                <w:shd w:val="clear" w:color="auto" w:fill="FFFFFF"/>
                <w:lang w:bidi="en-US"/>
              </w:rPr>
              <w:t>Alleles</w:t>
            </w:r>
          </w:p>
        </w:tc>
        <w:tc>
          <w:tcPr>
            <w:tcW w:w="907" w:type="pct"/>
          </w:tcPr>
          <w:p w14:paraId="0764B183" w14:textId="77777777" w:rsidR="000B26B0" w:rsidRPr="000B26B0" w:rsidRDefault="000B26B0" w:rsidP="000B26B0">
            <w:pPr>
              <w:jc w:val="center"/>
              <w:rPr>
                <w:rFonts w:ascii="PT Serif" w:eastAsia="SimSun" w:hAnsi="PT Serif"/>
                <w:b/>
                <w:iCs/>
                <w:sz w:val="12"/>
                <w:szCs w:val="12"/>
                <w:shd w:val="clear" w:color="auto" w:fill="FFFFFF"/>
                <w:lang w:bidi="en-US"/>
              </w:rPr>
            </w:pPr>
            <w:r w:rsidRPr="000B26B0">
              <w:rPr>
                <w:rFonts w:ascii="PT Serif" w:eastAsia="SimSun" w:hAnsi="PT Serif"/>
                <w:b/>
                <w:bCs/>
                <w:iCs/>
                <w:sz w:val="12"/>
                <w:szCs w:val="12"/>
                <w:shd w:val="clear" w:color="auto" w:fill="FFFFFF"/>
                <w:lang w:bidi="en-US"/>
              </w:rPr>
              <w:t>Total alleles (400)</w:t>
            </w:r>
          </w:p>
        </w:tc>
        <w:tc>
          <w:tcPr>
            <w:tcW w:w="1705" w:type="pct"/>
          </w:tcPr>
          <w:p w14:paraId="3CFA93AE" w14:textId="09463D0D" w:rsidR="000B26B0" w:rsidRPr="000B26B0" w:rsidRDefault="000B26B0" w:rsidP="000B26B0">
            <w:pPr>
              <w:jc w:val="center"/>
              <w:rPr>
                <w:rFonts w:ascii="PT Serif" w:eastAsia="SimSun" w:hAnsi="PT Serif"/>
                <w:b/>
                <w:bCs/>
                <w:iCs/>
                <w:sz w:val="12"/>
                <w:szCs w:val="12"/>
                <w:shd w:val="clear" w:color="auto" w:fill="FFFFFF"/>
                <w:lang w:bidi="en-US"/>
              </w:rPr>
            </w:pPr>
            <w:r w:rsidRPr="000B26B0">
              <w:rPr>
                <w:rFonts w:ascii="PT Serif" w:eastAsia="SimSun" w:hAnsi="PT Serif"/>
                <w:b/>
                <w:bCs/>
                <w:iCs/>
                <w:sz w:val="12"/>
                <w:szCs w:val="12"/>
                <w:shd w:val="clear" w:color="auto" w:fill="FFFFFF"/>
                <w:lang w:bidi="en-US"/>
              </w:rPr>
              <w:t>Sheep that gave to single births</w:t>
            </w:r>
          </w:p>
          <w:p w14:paraId="740050AD" w14:textId="77777777" w:rsidR="000B26B0" w:rsidRPr="000B26B0" w:rsidRDefault="000B26B0" w:rsidP="000B26B0">
            <w:pPr>
              <w:jc w:val="center"/>
              <w:rPr>
                <w:rFonts w:ascii="PT Serif" w:eastAsia="SimSun" w:hAnsi="PT Serif"/>
                <w:b/>
                <w:iCs/>
                <w:sz w:val="12"/>
                <w:szCs w:val="12"/>
                <w:shd w:val="clear" w:color="auto" w:fill="FFFFFF"/>
                <w:lang w:bidi="en-US"/>
              </w:rPr>
            </w:pPr>
            <w:r w:rsidRPr="000B26B0">
              <w:rPr>
                <w:rFonts w:ascii="PT Serif" w:eastAsia="SimSun" w:hAnsi="PT Serif"/>
                <w:b/>
                <w:bCs/>
                <w:iCs/>
                <w:sz w:val="12"/>
                <w:szCs w:val="12"/>
                <w:shd w:val="clear" w:color="auto" w:fill="FFFFFF"/>
                <w:lang w:bidi="en-US"/>
              </w:rPr>
              <w:t>(total alleles 200)</w:t>
            </w:r>
          </w:p>
        </w:tc>
        <w:tc>
          <w:tcPr>
            <w:tcW w:w="1589" w:type="pct"/>
          </w:tcPr>
          <w:p w14:paraId="4B23EE37" w14:textId="66A0D50A" w:rsidR="000B26B0" w:rsidRPr="000B26B0" w:rsidRDefault="000B26B0" w:rsidP="000B26B0">
            <w:pPr>
              <w:jc w:val="center"/>
              <w:rPr>
                <w:rFonts w:ascii="PT Serif" w:eastAsia="SimSun" w:hAnsi="PT Serif"/>
                <w:b/>
                <w:bCs/>
                <w:iCs/>
                <w:sz w:val="12"/>
                <w:szCs w:val="12"/>
                <w:shd w:val="clear" w:color="auto" w:fill="FFFFFF"/>
                <w:lang w:bidi="en-US"/>
              </w:rPr>
            </w:pPr>
            <w:r w:rsidRPr="000B26B0">
              <w:rPr>
                <w:rFonts w:ascii="PT Serif" w:eastAsia="SimSun" w:hAnsi="PT Serif"/>
                <w:b/>
                <w:bCs/>
                <w:iCs/>
                <w:sz w:val="12"/>
                <w:szCs w:val="12"/>
                <w:shd w:val="clear" w:color="auto" w:fill="FFFFFF"/>
                <w:lang w:bidi="en-US"/>
              </w:rPr>
              <w:t>Sheep that gave birth to twins</w:t>
            </w:r>
          </w:p>
          <w:p w14:paraId="3C768714" w14:textId="77777777" w:rsidR="000B26B0" w:rsidRPr="000B26B0" w:rsidRDefault="000B26B0" w:rsidP="000B26B0">
            <w:pPr>
              <w:jc w:val="center"/>
              <w:rPr>
                <w:rFonts w:ascii="PT Serif" w:eastAsia="SimSun" w:hAnsi="PT Serif"/>
                <w:b/>
                <w:iCs/>
                <w:sz w:val="12"/>
                <w:szCs w:val="12"/>
                <w:shd w:val="clear" w:color="auto" w:fill="FFFFFF"/>
                <w:lang w:bidi="en-US"/>
              </w:rPr>
            </w:pPr>
            <w:r w:rsidRPr="000B26B0">
              <w:rPr>
                <w:rFonts w:ascii="PT Serif" w:eastAsia="SimSun" w:hAnsi="PT Serif"/>
                <w:b/>
                <w:bCs/>
                <w:iCs/>
                <w:sz w:val="12"/>
                <w:szCs w:val="12"/>
                <w:shd w:val="clear" w:color="auto" w:fill="FFFFFF"/>
                <w:lang w:bidi="en-US"/>
              </w:rPr>
              <w:t>(total alleles 200)</w:t>
            </w:r>
          </w:p>
        </w:tc>
      </w:tr>
      <w:tr w:rsidR="000B26B0" w:rsidRPr="000B26B0" w14:paraId="03FCC7A3" w14:textId="77777777" w:rsidTr="003C61B1">
        <w:tc>
          <w:tcPr>
            <w:tcW w:w="799" w:type="pct"/>
          </w:tcPr>
          <w:p w14:paraId="7A8AB698"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A n (%)</w:t>
            </w:r>
          </w:p>
        </w:tc>
        <w:tc>
          <w:tcPr>
            <w:tcW w:w="907" w:type="pct"/>
          </w:tcPr>
          <w:p w14:paraId="368BDE74"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255 (0.63)</w:t>
            </w:r>
          </w:p>
        </w:tc>
        <w:tc>
          <w:tcPr>
            <w:tcW w:w="1705" w:type="pct"/>
          </w:tcPr>
          <w:p w14:paraId="2EE1DE16" w14:textId="4319DF1D"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66  (0.32)</w:t>
            </w:r>
          </w:p>
        </w:tc>
        <w:tc>
          <w:tcPr>
            <w:tcW w:w="1589" w:type="pct"/>
          </w:tcPr>
          <w:p w14:paraId="2A11B295"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189 (0.94)</w:t>
            </w:r>
          </w:p>
        </w:tc>
      </w:tr>
      <w:tr w:rsidR="000B26B0" w:rsidRPr="000B26B0" w14:paraId="58850BFE" w14:textId="77777777" w:rsidTr="003C61B1">
        <w:tc>
          <w:tcPr>
            <w:tcW w:w="799" w:type="pct"/>
          </w:tcPr>
          <w:p w14:paraId="138372F6"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G n (%)</w:t>
            </w:r>
          </w:p>
        </w:tc>
        <w:tc>
          <w:tcPr>
            <w:tcW w:w="907" w:type="pct"/>
          </w:tcPr>
          <w:p w14:paraId="34DE0A6E"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145 (0.36)</w:t>
            </w:r>
          </w:p>
        </w:tc>
        <w:tc>
          <w:tcPr>
            <w:tcW w:w="1705" w:type="pct"/>
          </w:tcPr>
          <w:p w14:paraId="4542E73E" w14:textId="78091141"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134 (0.68)</w:t>
            </w:r>
          </w:p>
        </w:tc>
        <w:tc>
          <w:tcPr>
            <w:tcW w:w="1589" w:type="pct"/>
          </w:tcPr>
          <w:p w14:paraId="32AE01BA" w14:textId="77777777" w:rsidR="000B26B0" w:rsidRPr="000B26B0" w:rsidRDefault="000B26B0" w:rsidP="000B26B0">
            <w:pPr>
              <w:jc w:val="center"/>
              <w:rPr>
                <w:rFonts w:ascii="PT Serif" w:eastAsia="SimSun" w:hAnsi="PT Serif"/>
                <w:iCs/>
                <w:sz w:val="12"/>
                <w:szCs w:val="12"/>
                <w:shd w:val="clear" w:color="auto" w:fill="FFFFFF"/>
                <w:lang w:bidi="en-US"/>
              </w:rPr>
            </w:pPr>
            <w:r w:rsidRPr="000B26B0">
              <w:rPr>
                <w:rFonts w:ascii="PT Serif" w:eastAsia="SimSun" w:hAnsi="PT Serif"/>
                <w:iCs/>
                <w:sz w:val="12"/>
                <w:szCs w:val="12"/>
                <w:shd w:val="clear" w:color="auto" w:fill="FFFFFF"/>
                <w:lang w:bidi="en-US"/>
              </w:rPr>
              <w:t>11 (0.06)</w:t>
            </w:r>
          </w:p>
        </w:tc>
      </w:tr>
    </w:tbl>
    <w:p w14:paraId="6611C9CC" w14:textId="35CB0522" w:rsidR="000B26B0" w:rsidRDefault="000B26B0" w:rsidP="000B26B0">
      <w:pPr>
        <w:shd w:val="clear" w:color="auto" w:fill="FFFFFF"/>
        <w:spacing w:line="240" w:lineRule="auto"/>
        <w:jc w:val="both"/>
        <w:rPr>
          <w:rFonts w:ascii="Minion Pro" w:hAnsi="Minion Pro"/>
          <w:iCs/>
          <w:color w:val="44546A" w:themeColor="text2"/>
          <w:sz w:val="16"/>
          <w:szCs w:val="16"/>
          <w:shd w:val="clear" w:color="auto" w:fill="FFFFFF"/>
          <w:lang w:bidi="en-US"/>
        </w:rPr>
      </w:pPr>
      <w:r w:rsidRPr="000B26B0">
        <w:rPr>
          <w:rFonts w:ascii="Minion Pro" w:hAnsi="Minion Pro"/>
          <w:b/>
          <w:bCs/>
          <w:iCs/>
          <w:color w:val="44546A" w:themeColor="text2"/>
          <w:sz w:val="16"/>
          <w:szCs w:val="16"/>
          <w:shd w:val="clear" w:color="auto" w:fill="FFFFFF"/>
          <w:lang w:bidi="en-US"/>
        </w:rPr>
        <w:t xml:space="preserve">Table 2: </w:t>
      </w:r>
      <w:r w:rsidRPr="000B26B0">
        <w:rPr>
          <w:rFonts w:ascii="Minion Pro" w:hAnsi="Minion Pro"/>
          <w:iCs/>
          <w:color w:val="44546A" w:themeColor="text2"/>
          <w:sz w:val="16"/>
          <w:szCs w:val="16"/>
          <w:shd w:val="clear" w:color="auto" w:fill="FFFFFF"/>
          <w:lang w:bidi="en-US"/>
        </w:rPr>
        <w:t xml:space="preserve">Genotypic and allelic frequencies of </w:t>
      </w:r>
      <w:r w:rsidRPr="000B26B0">
        <w:rPr>
          <w:rFonts w:ascii="Minion Pro" w:hAnsi="Minion Pro"/>
          <w:i/>
          <w:iCs/>
          <w:color w:val="44546A" w:themeColor="text2"/>
          <w:sz w:val="16"/>
          <w:szCs w:val="16"/>
          <w:shd w:val="clear" w:color="auto" w:fill="FFFFFF"/>
          <w:lang w:bidi="en-US"/>
        </w:rPr>
        <w:t xml:space="preserve">B4GALNT2 </w:t>
      </w:r>
      <w:r w:rsidRPr="000B26B0">
        <w:rPr>
          <w:rFonts w:ascii="Minion Pro" w:hAnsi="Minion Pro"/>
          <w:iCs/>
          <w:color w:val="44546A" w:themeColor="text2"/>
          <w:sz w:val="16"/>
          <w:szCs w:val="16"/>
          <w:shd w:val="clear" w:color="auto" w:fill="FFFFFF"/>
          <w:lang w:bidi="en-US"/>
        </w:rPr>
        <w:t>(</w:t>
      </w:r>
      <w:r w:rsidRPr="000B26B0">
        <w:rPr>
          <w:rFonts w:ascii="Minion Pro" w:hAnsi="Minion Pro"/>
          <w:i/>
          <w:iCs/>
          <w:color w:val="44546A" w:themeColor="text2"/>
          <w:sz w:val="16"/>
          <w:szCs w:val="16"/>
          <w:shd w:val="clear" w:color="auto" w:fill="FFFFFF"/>
          <w:lang w:bidi="en-US"/>
        </w:rPr>
        <w:t>rs410464838</w:t>
      </w:r>
      <w:r w:rsidRPr="000B26B0">
        <w:rPr>
          <w:rFonts w:ascii="Minion Pro" w:hAnsi="Minion Pro"/>
          <w:iCs/>
          <w:color w:val="44546A" w:themeColor="text2"/>
          <w:sz w:val="16"/>
          <w:szCs w:val="16"/>
          <w:shd w:val="clear" w:color="auto" w:fill="FFFFFF"/>
          <w:lang w:bidi="en-US"/>
        </w:rPr>
        <w:t xml:space="preserve">) of sheep who gave </w:t>
      </w:r>
      <w:r w:rsidR="00EC7A43" w:rsidRPr="000B26B0">
        <w:rPr>
          <w:rFonts w:ascii="Minion Pro" w:hAnsi="Minion Pro"/>
          <w:iCs/>
          <w:color w:val="44546A" w:themeColor="text2"/>
          <w:sz w:val="16"/>
          <w:szCs w:val="16"/>
          <w:shd w:val="clear" w:color="auto" w:fill="FFFFFF"/>
          <w:lang w:bidi="en-US"/>
        </w:rPr>
        <w:t>birth</w:t>
      </w:r>
      <w:r w:rsidRPr="000B26B0">
        <w:rPr>
          <w:rFonts w:ascii="Minion Pro" w:hAnsi="Minion Pro"/>
          <w:iCs/>
          <w:color w:val="44546A" w:themeColor="text2"/>
          <w:sz w:val="16"/>
          <w:szCs w:val="16"/>
          <w:shd w:val="clear" w:color="auto" w:fill="FFFFFF"/>
          <w:lang w:bidi="en-US"/>
        </w:rPr>
        <w:t xml:space="preserve"> to single animals and twins</w:t>
      </w:r>
      <w:r>
        <w:rPr>
          <w:rFonts w:ascii="Minion Pro" w:hAnsi="Minion Pro"/>
          <w:iCs/>
          <w:color w:val="44546A" w:themeColor="text2"/>
          <w:sz w:val="16"/>
          <w:szCs w:val="16"/>
          <w:shd w:val="clear" w:color="auto" w:fill="FFFFFF"/>
          <w:lang w:bidi="en-US"/>
        </w:rPr>
        <w:t>.</w:t>
      </w:r>
    </w:p>
    <w:p w14:paraId="11F3D86B" w14:textId="77777777" w:rsidR="000B26B0" w:rsidRPr="000B26B0" w:rsidRDefault="000B26B0" w:rsidP="00CF744C">
      <w:pPr>
        <w:shd w:val="clear" w:color="auto" w:fill="FFFFFF"/>
        <w:spacing w:line="240" w:lineRule="auto"/>
        <w:ind w:firstLine="180"/>
        <w:jc w:val="both"/>
        <w:rPr>
          <w:rFonts w:ascii="PT Serif" w:hAnsi="PT Serif"/>
          <w:iCs/>
          <w:sz w:val="18"/>
          <w:szCs w:val="18"/>
          <w:shd w:val="clear" w:color="auto" w:fill="FFFFFF"/>
          <w:lang w:bidi="en-US"/>
        </w:rPr>
      </w:pPr>
      <w:r w:rsidRPr="000B26B0">
        <w:rPr>
          <w:rFonts w:ascii="PT Serif" w:hAnsi="PT Serif"/>
          <w:iCs/>
          <w:sz w:val="18"/>
          <w:szCs w:val="18"/>
          <w:shd w:val="clear" w:color="auto" w:fill="FFFFFF"/>
          <w:lang w:bidi="en-US"/>
        </w:rPr>
        <w:t>Hardy-Weinberg equilibrium (HWE) tests indicated that the single birth sample was not in HWE (</w:t>
      </w:r>
      <w:r w:rsidRPr="000B26B0">
        <w:rPr>
          <w:rFonts w:ascii="Cambria" w:hAnsi="Cambria" w:cs="Cambria"/>
          <w:iCs/>
          <w:sz w:val="18"/>
          <w:szCs w:val="18"/>
          <w:shd w:val="clear" w:color="auto" w:fill="FFFFFF"/>
          <w:lang w:bidi="en-US"/>
        </w:rPr>
        <w:t>χ</w:t>
      </w:r>
      <w:r w:rsidRPr="000B26B0">
        <w:rPr>
          <w:rFonts w:ascii="PT Serif" w:hAnsi="PT Serif" w:cs="PT Serif"/>
          <w:iCs/>
          <w:sz w:val="18"/>
          <w:szCs w:val="18"/>
          <w:shd w:val="clear" w:color="auto" w:fill="FFFFFF"/>
          <w:lang w:bidi="en-US"/>
        </w:rPr>
        <w:t>²</w:t>
      </w:r>
      <w:r w:rsidRPr="000B26B0">
        <w:rPr>
          <w:rFonts w:ascii="PT Serif" w:hAnsi="PT Serif"/>
          <w:iCs/>
          <w:sz w:val="18"/>
          <w:szCs w:val="18"/>
          <w:shd w:val="clear" w:color="auto" w:fill="FFFFFF"/>
          <w:lang w:bidi="en-US"/>
        </w:rPr>
        <w:t xml:space="preserve"> = 14.51, df = 2, P = 0.0007), whereas the twin birth sample conformed to HWE (</w:t>
      </w:r>
      <w:r w:rsidRPr="000B26B0">
        <w:rPr>
          <w:rFonts w:ascii="Cambria" w:hAnsi="Cambria" w:cs="Cambria"/>
          <w:iCs/>
          <w:sz w:val="18"/>
          <w:szCs w:val="18"/>
          <w:shd w:val="clear" w:color="auto" w:fill="FFFFFF"/>
          <w:lang w:bidi="en-US"/>
        </w:rPr>
        <w:t>χ</w:t>
      </w:r>
      <w:r w:rsidRPr="000B26B0">
        <w:rPr>
          <w:rFonts w:ascii="PT Serif" w:hAnsi="PT Serif" w:cs="PT Serif"/>
          <w:iCs/>
          <w:sz w:val="18"/>
          <w:szCs w:val="18"/>
          <w:shd w:val="clear" w:color="auto" w:fill="FFFFFF"/>
          <w:lang w:bidi="en-US"/>
        </w:rPr>
        <w:t>²</w:t>
      </w:r>
      <w:r w:rsidRPr="000B26B0">
        <w:rPr>
          <w:rFonts w:ascii="PT Serif" w:hAnsi="PT Serif"/>
          <w:iCs/>
          <w:sz w:val="18"/>
          <w:szCs w:val="18"/>
          <w:shd w:val="clear" w:color="auto" w:fill="FFFFFF"/>
          <w:lang w:bidi="en-US"/>
        </w:rPr>
        <w:t xml:space="preserve"> = 0.20, df = 2, P = 0.90). A Fisher exact test revealed a significant difference in genotype distribution between the two groups (P = 5.7 </w:t>
      </w:r>
      <w:r w:rsidRPr="000B26B0">
        <w:rPr>
          <w:rFonts w:ascii="PT Serif" w:hAnsi="PT Serif" w:cs="PT Serif"/>
          <w:iCs/>
          <w:sz w:val="18"/>
          <w:szCs w:val="18"/>
          <w:shd w:val="clear" w:color="auto" w:fill="FFFFFF"/>
          <w:lang w:bidi="en-US"/>
        </w:rPr>
        <w:t>×</w:t>
      </w:r>
      <w:r w:rsidRPr="000B26B0">
        <w:rPr>
          <w:rFonts w:ascii="PT Serif" w:hAnsi="PT Serif"/>
          <w:iCs/>
          <w:sz w:val="18"/>
          <w:szCs w:val="18"/>
          <w:shd w:val="clear" w:color="auto" w:fill="FFFFFF"/>
          <w:lang w:bidi="en-US"/>
        </w:rPr>
        <w:t xml:space="preserve"> 10</w:t>
      </w:r>
      <w:r w:rsidRPr="000B26B0">
        <w:rPr>
          <w:rFonts w:ascii="Cambria Math" w:hAnsi="Cambria Math" w:cs="Cambria Math"/>
          <w:iCs/>
          <w:sz w:val="18"/>
          <w:szCs w:val="18"/>
          <w:shd w:val="clear" w:color="auto" w:fill="FFFFFF"/>
          <w:lang w:bidi="en-US"/>
        </w:rPr>
        <w:t>⁻</w:t>
      </w:r>
      <w:r w:rsidRPr="000B26B0">
        <w:rPr>
          <w:rFonts w:ascii="PT Serif" w:hAnsi="PT Serif" w:cs="PT Serif"/>
          <w:iCs/>
          <w:sz w:val="18"/>
          <w:szCs w:val="18"/>
          <w:shd w:val="clear" w:color="auto" w:fill="FFFFFF"/>
          <w:lang w:bidi="en-US"/>
        </w:rPr>
        <w:t>¹</w:t>
      </w:r>
      <w:r w:rsidRPr="000B26B0">
        <w:rPr>
          <w:rFonts w:ascii="Cambria Math" w:hAnsi="Cambria Math" w:cs="Cambria Math"/>
          <w:iCs/>
          <w:sz w:val="18"/>
          <w:szCs w:val="18"/>
          <w:shd w:val="clear" w:color="auto" w:fill="FFFFFF"/>
          <w:lang w:bidi="en-US"/>
        </w:rPr>
        <w:t>⁴</w:t>
      </w:r>
      <w:r w:rsidRPr="000B26B0">
        <w:rPr>
          <w:rFonts w:ascii="PT Serif" w:hAnsi="PT Serif"/>
          <w:iCs/>
          <w:sz w:val="18"/>
          <w:szCs w:val="18"/>
          <w:shd w:val="clear" w:color="auto" w:fill="FFFFFF"/>
          <w:lang w:bidi="en-US"/>
        </w:rPr>
        <w:t>), confirming that the A allele frequency is significantly higher in ewes with twins compared to those with single births. The allelic and genotypic frequencies are depicted as Manhattan plot in figure 2.</w:t>
      </w:r>
    </w:p>
    <w:p w14:paraId="721742DD" w14:textId="016D0828" w:rsidR="000B26B0" w:rsidRDefault="000B26B0" w:rsidP="000B26B0">
      <w:pPr>
        <w:shd w:val="clear" w:color="auto" w:fill="FFFFFF"/>
        <w:spacing w:line="240" w:lineRule="auto"/>
        <w:jc w:val="both"/>
        <w:rPr>
          <w:rFonts w:ascii="Minion Pro" w:hAnsi="Minion Pro"/>
          <w:iCs/>
          <w:color w:val="44546A" w:themeColor="text2"/>
          <w:sz w:val="16"/>
          <w:szCs w:val="16"/>
          <w:shd w:val="clear" w:color="auto" w:fill="FFFFFF"/>
          <w:lang w:bidi="en-US"/>
        </w:rPr>
      </w:pPr>
      <w:r>
        <w:rPr>
          <w:rFonts w:ascii="PT Serif" w:hAnsi="PT Serif"/>
          <w:iCs/>
          <w:noProof/>
          <w:sz w:val="18"/>
          <w:szCs w:val="18"/>
          <w:shd w:val="clear" w:color="auto" w:fill="FFFFFF"/>
          <w:lang w:bidi="en-US"/>
        </w:rPr>
        <w:drawing>
          <wp:inline distT="0" distB="0" distL="0" distR="0" wp14:anchorId="33FC7557" wp14:editId="7971BF61">
            <wp:extent cx="2730500" cy="1360448"/>
            <wp:effectExtent l="0" t="0" r="0" b="0"/>
            <wp:docPr id="377012570" name="Picture 26" descr="A graph with red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12570" name="Picture 26" descr="A graph with red and blue dots&#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3669" cy="1386939"/>
                    </a:xfrm>
                    <a:prstGeom prst="rect">
                      <a:avLst/>
                    </a:prstGeom>
                    <a:noFill/>
                  </pic:spPr>
                </pic:pic>
              </a:graphicData>
            </a:graphic>
          </wp:inline>
        </w:drawing>
      </w:r>
      <w:r w:rsidRPr="000B26B0">
        <w:rPr>
          <w:rFonts w:ascii="Minion Pro" w:hAnsi="Minion Pro"/>
          <w:b/>
          <w:bCs/>
          <w:iCs/>
          <w:color w:val="44546A" w:themeColor="text2"/>
          <w:sz w:val="16"/>
          <w:szCs w:val="16"/>
          <w:shd w:val="clear" w:color="auto" w:fill="FFFFFF"/>
          <w:lang w:bidi="en-US"/>
        </w:rPr>
        <w:t xml:space="preserve">Figure 2: </w:t>
      </w:r>
      <w:r w:rsidRPr="000B26B0">
        <w:rPr>
          <w:rFonts w:ascii="Minion Pro" w:hAnsi="Minion Pro"/>
          <w:iCs/>
          <w:color w:val="44546A" w:themeColor="text2"/>
          <w:sz w:val="16"/>
          <w:szCs w:val="16"/>
          <w:shd w:val="clear" w:color="auto" w:fill="FFFFFF"/>
          <w:lang w:bidi="en-US"/>
        </w:rPr>
        <w:t>Basic Manhattan Plot of Genotypic and Allelic Frequencies for Single and Twin Births. The plot shows the raw frequencies of genotypes (A/A, A/G, G/G) and alleles (A, G) for sheep that gave single and twin births. The x-axis represents the genetic variants, while the y-axis shows the frequencies. It highlights the distribution differences between single and twin births.</w:t>
      </w:r>
    </w:p>
    <w:p w14:paraId="2E934DE5" w14:textId="77777777" w:rsidR="000B26B0" w:rsidRPr="000B26B0" w:rsidRDefault="000B26B0" w:rsidP="00172BD5">
      <w:pPr>
        <w:spacing w:after="0"/>
        <w:ind w:firstLine="180"/>
        <w:jc w:val="both"/>
        <w:rPr>
          <w:rFonts w:ascii="PT Serif" w:hAnsi="PT Serif"/>
          <w:iCs/>
          <w:sz w:val="18"/>
          <w:szCs w:val="18"/>
          <w:shd w:val="clear" w:color="auto" w:fill="FFFFFF"/>
          <w:lang w:bidi="en-US"/>
        </w:rPr>
      </w:pPr>
      <w:r w:rsidRPr="000B26B0">
        <w:rPr>
          <w:rFonts w:ascii="PT Serif" w:hAnsi="PT Serif"/>
          <w:iCs/>
          <w:sz w:val="18"/>
          <w:szCs w:val="18"/>
          <w:shd w:val="clear" w:color="auto" w:fill="FFFFFF"/>
          <w:lang w:bidi="en-US"/>
        </w:rPr>
        <w:t xml:space="preserve">The results of Bayesian analysis indicated a strong association between the A allele of the B4GALNT2 locus and an increased likelihood of twin births, with a posterior mean for the genotype coefficient of </w:t>
      </w:r>
      <w:r w:rsidRPr="000B26B0">
        <w:rPr>
          <w:rFonts w:ascii="Cambria" w:hAnsi="Cambria" w:cs="Cambria"/>
          <w:iCs/>
          <w:sz w:val="18"/>
          <w:szCs w:val="18"/>
          <w:shd w:val="clear" w:color="auto" w:fill="FFFFFF"/>
          <w:lang w:bidi="en-US"/>
        </w:rPr>
        <w:t>β</w:t>
      </w:r>
      <w:r w:rsidRPr="000B26B0">
        <w:rPr>
          <w:rFonts w:ascii="PT Serif" w:hAnsi="PT Serif"/>
          <w:iCs/>
          <w:sz w:val="18"/>
          <w:szCs w:val="18"/>
          <w:shd w:val="clear" w:color="auto" w:fill="FFFFFF"/>
          <w:lang w:bidi="en-US"/>
        </w:rPr>
        <w:t>1=3.45</w:t>
      </w:r>
      <w:r w:rsidRPr="000B26B0">
        <w:rPr>
          <w:rFonts w:ascii="Cambria" w:hAnsi="Cambria" w:cs="Cambria"/>
          <w:iCs/>
          <w:sz w:val="18"/>
          <w:szCs w:val="18"/>
          <w:shd w:val="clear" w:color="auto" w:fill="FFFFFF"/>
          <w:lang w:bidi="en-US"/>
        </w:rPr>
        <w:t>β</w:t>
      </w:r>
      <w:r w:rsidRPr="000B26B0">
        <w:rPr>
          <w:rFonts w:ascii="PT Serif" w:hAnsi="PT Serif"/>
          <w:iCs/>
          <w:sz w:val="18"/>
          <w:szCs w:val="18"/>
          <w:shd w:val="clear" w:color="auto" w:fill="FFFFFF"/>
          <w:lang w:bidi="en-US"/>
        </w:rPr>
        <w:t>1=3.45 (95% credible interval: 2.10 to 4.80). This method demonstrated improved control of false positives compared to traditional approaches, as evidenced by lower rates of incorrect identification of non-significant variables. The results suggest that ewes carrying the A allele had approximately a 94% probability of giving birth to twins, reinforcing the potential of allele A as a genetic marker for improving litter size in Lohi sheep.</w:t>
      </w:r>
    </w:p>
    <w:p w14:paraId="64200562" w14:textId="74F05CB8" w:rsidR="000B26B0" w:rsidRDefault="000B26B0" w:rsidP="001C4F85">
      <w:pPr>
        <w:ind w:firstLine="180"/>
        <w:jc w:val="both"/>
        <w:rPr>
          <w:rFonts w:ascii="PT Serif" w:hAnsi="PT Serif"/>
          <w:iCs/>
          <w:sz w:val="18"/>
          <w:szCs w:val="18"/>
          <w:shd w:val="clear" w:color="auto" w:fill="FFFFFF"/>
          <w:lang w:bidi="en-US"/>
        </w:rPr>
      </w:pPr>
      <w:r w:rsidRPr="000B26B0">
        <w:rPr>
          <w:rFonts w:ascii="PT Serif" w:hAnsi="PT Serif"/>
          <w:iCs/>
          <w:sz w:val="18"/>
          <w:szCs w:val="18"/>
          <w:shd w:val="clear" w:color="auto" w:fill="FFFFFF"/>
          <w:lang w:bidi="en-US"/>
        </w:rPr>
        <w:t xml:space="preserve">However, this study has limitations, including a relatively small sample size and potential biases due to population structure and environmental influences not accounted for in the analysis. Future research should aim to include larger and more diverse populations while </w:t>
      </w:r>
      <w:r w:rsidR="00EC7A43" w:rsidRPr="000B26B0">
        <w:rPr>
          <w:rFonts w:ascii="PT Serif" w:hAnsi="PT Serif"/>
          <w:iCs/>
          <w:sz w:val="18"/>
          <w:szCs w:val="18"/>
          <w:shd w:val="clear" w:color="auto" w:fill="FFFFFF"/>
          <w:lang w:bidi="en-US"/>
        </w:rPr>
        <w:t>controlling</w:t>
      </w:r>
      <w:r w:rsidRPr="000B26B0">
        <w:rPr>
          <w:rFonts w:ascii="PT Serif" w:hAnsi="PT Serif"/>
          <w:iCs/>
          <w:sz w:val="18"/>
          <w:szCs w:val="18"/>
          <w:shd w:val="clear" w:color="auto" w:fill="FFFFFF"/>
          <w:lang w:bidi="en-US"/>
        </w:rPr>
        <w:t xml:space="preserve"> these factors to validate these preliminary findings and explore the underlying biological mechanisms further.</w:t>
      </w:r>
    </w:p>
    <w:p w14:paraId="1ECD4744" w14:textId="77777777" w:rsidR="009C1B7D" w:rsidRDefault="009B63E8" w:rsidP="009C1B7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8" w:name="_Hlk130675535"/>
    </w:p>
    <w:p w14:paraId="66A9FDA8" w14:textId="77777777" w:rsidR="000B26B0" w:rsidRPr="000B26B0" w:rsidRDefault="000B26B0" w:rsidP="000B26B0">
      <w:pPr>
        <w:shd w:val="clear" w:color="auto" w:fill="FFFFFF"/>
        <w:spacing w:after="0" w:line="240" w:lineRule="auto"/>
        <w:jc w:val="both"/>
        <w:rPr>
          <w:rFonts w:ascii="PT Serif" w:hAnsi="PT Serif"/>
          <w:color w:val="000000" w:themeColor="text1"/>
          <w:sz w:val="18"/>
          <w:szCs w:val="28"/>
        </w:rPr>
      </w:pPr>
      <w:r w:rsidRPr="000B26B0">
        <w:rPr>
          <w:rFonts w:ascii="PT Serif" w:hAnsi="PT Serif"/>
          <w:color w:val="000000" w:themeColor="text1"/>
          <w:sz w:val="18"/>
          <w:szCs w:val="28"/>
        </w:rPr>
        <w:t xml:space="preserve">Ovulation rate is the major source of variation governing multiple births in sheep. Genetic variants in </w:t>
      </w:r>
      <w:r w:rsidRPr="000B26B0">
        <w:rPr>
          <w:rFonts w:ascii="PT Serif" w:hAnsi="PT Serif"/>
          <w:i/>
          <w:color w:val="000000" w:themeColor="text1"/>
          <w:sz w:val="18"/>
          <w:szCs w:val="28"/>
        </w:rPr>
        <w:t>B4GALNT2</w:t>
      </w:r>
      <w:r w:rsidRPr="000B26B0">
        <w:rPr>
          <w:rFonts w:ascii="PT Serif" w:hAnsi="PT Serif"/>
          <w:color w:val="000000" w:themeColor="text1"/>
          <w:sz w:val="18"/>
          <w:szCs w:val="28"/>
        </w:rPr>
        <w:t xml:space="preserve"> affect the ovulation rate [10] and identification of such markers can help in devising a </w:t>
      </w:r>
      <w:r w:rsidRPr="000B26B0">
        <w:rPr>
          <w:rFonts w:ascii="PT Serif" w:hAnsi="PT Serif"/>
          <w:color w:val="000000" w:themeColor="text1"/>
          <w:sz w:val="18"/>
          <w:szCs w:val="28"/>
        </w:rPr>
        <w:lastRenderedPageBreak/>
        <w:t>successful selection program for litter size in sheep.</w:t>
      </w:r>
      <w:r w:rsidRPr="000B26B0">
        <w:rPr>
          <w:rFonts w:ascii="PT Serif" w:hAnsi="PT Serif"/>
          <w:b/>
          <w:color w:val="000000" w:themeColor="text1"/>
          <w:sz w:val="18"/>
          <w:szCs w:val="28"/>
        </w:rPr>
        <w:t xml:space="preserve"> </w:t>
      </w:r>
      <w:r w:rsidRPr="000B26B0">
        <w:rPr>
          <w:rFonts w:ascii="PT Serif" w:hAnsi="PT Serif"/>
          <w:color w:val="000000" w:themeColor="text1"/>
          <w:sz w:val="18"/>
          <w:szCs w:val="28"/>
        </w:rPr>
        <w:t>Although there are genetic variations reported in different genes with major effects on reproductive performance traits, such as ovulation rate and litter size in different sheep breeds around the world [6,15-16], the effect of environmental factors like age, parity, nutrition, body weight and season cannot be denied. Adequate nutrition is essential for optimal reproductive health, as deficiencies can lead to poor body condition and reduced fertility, while a balanced diet enhances ovulation and litter sizes. Environmental factors, such as temperature and housing conditions, can also affect reproductive performance by causing stress that disrupts hormonal balance.</w:t>
      </w:r>
      <w:r w:rsidRPr="000B26B0">
        <w:rPr>
          <w:rFonts w:ascii="PT Serif" w:hAnsi="PT Serif"/>
          <w:b/>
          <w:color w:val="000000" w:themeColor="text1"/>
          <w:sz w:val="18"/>
          <w:szCs w:val="28"/>
        </w:rPr>
        <w:t xml:space="preserve"> </w:t>
      </w:r>
      <w:r w:rsidRPr="000B26B0">
        <w:rPr>
          <w:rFonts w:ascii="PT Serif" w:hAnsi="PT Serif"/>
          <w:color w:val="000000" w:themeColor="text1"/>
          <w:sz w:val="18"/>
          <w:szCs w:val="28"/>
        </w:rPr>
        <w:t xml:space="preserve">Estimates of heritability regarding prolificacy in sheep varies across different sheep breeds but it is commonly regarded as a complex trait with many genetic loci and environmental factors influencing the litter size [17]. In studies where large heritability was found for the mean prolificacy, with high percentage of twins at lambing environmental variability was greatly reduced [18]. So, we reduced the non-genetic factors as possible to investigate the association of genetic variants in the </w:t>
      </w:r>
      <w:r w:rsidRPr="000B26B0">
        <w:rPr>
          <w:rFonts w:ascii="PT Serif" w:hAnsi="PT Serif"/>
          <w:i/>
          <w:color w:val="000000" w:themeColor="text1"/>
          <w:sz w:val="18"/>
          <w:szCs w:val="28"/>
        </w:rPr>
        <w:t xml:space="preserve">B4GALNT2 </w:t>
      </w:r>
      <w:r w:rsidRPr="000B26B0">
        <w:rPr>
          <w:rFonts w:ascii="PT Serif" w:hAnsi="PT Serif"/>
          <w:color w:val="000000" w:themeColor="text1"/>
          <w:sz w:val="18"/>
          <w:szCs w:val="28"/>
        </w:rPr>
        <w:t xml:space="preserve">gene with litter size in Lohi sheep. Lohi is a local mutton breed, as for a successful improvement program, it is essential to evaluate indigenous breeds as well [19]. </w:t>
      </w:r>
    </w:p>
    <w:p w14:paraId="2274F86A" w14:textId="04F00BFA" w:rsidR="000B26B0" w:rsidRPr="000B26B0" w:rsidRDefault="000B26B0" w:rsidP="001C4F85">
      <w:pPr>
        <w:shd w:val="clear" w:color="auto" w:fill="FFFFFF"/>
        <w:spacing w:after="0" w:line="240" w:lineRule="auto"/>
        <w:ind w:firstLine="180"/>
        <w:jc w:val="both"/>
        <w:rPr>
          <w:rFonts w:ascii="PT Serif" w:hAnsi="PT Serif"/>
          <w:b/>
          <w:color w:val="000000" w:themeColor="text1"/>
          <w:sz w:val="18"/>
          <w:szCs w:val="28"/>
        </w:rPr>
      </w:pPr>
      <w:r w:rsidRPr="000B26B0">
        <w:rPr>
          <w:rFonts w:ascii="PT Serif" w:hAnsi="PT Serif"/>
          <w:color w:val="000000" w:themeColor="text1"/>
          <w:sz w:val="18"/>
          <w:szCs w:val="28"/>
        </w:rPr>
        <w:t xml:space="preserve">Our study reports </w:t>
      </w:r>
      <w:r w:rsidR="00605C3D">
        <w:rPr>
          <w:rFonts w:ascii="PT Serif" w:hAnsi="PT Serif"/>
          <w:color w:val="000000" w:themeColor="text1"/>
          <w:sz w:val="18"/>
          <w:szCs w:val="28"/>
        </w:rPr>
        <w:t xml:space="preserve">a </w:t>
      </w:r>
      <w:r w:rsidRPr="000B26B0">
        <w:rPr>
          <w:rFonts w:ascii="PT Serif" w:hAnsi="PT Serif"/>
          <w:color w:val="000000" w:themeColor="text1"/>
          <w:sz w:val="18"/>
          <w:szCs w:val="28"/>
        </w:rPr>
        <w:t xml:space="preserve">mean twinning percentage of 17.05% while the highest twinning was 24.5% in one of the farms. Previously, </w:t>
      </w:r>
      <w:r w:rsidR="00605C3D">
        <w:rPr>
          <w:rFonts w:ascii="PT Serif" w:hAnsi="PT Serif"/>
          <w:color w:val="000000" w:themeColor="text1"/>
          <w:sz w:val="18"/>
          <w:szCs w:val="28"/>
        </w:rPr>
        <w:t xml:space="preserve">the </w:t>
      </w:r>
      <w:r w:rsidRPr="000B26B0">
        <w:rPr>
          <w:rFonts w:ascii="PT Serif" w:hAnsi="PT Serif"/>
          <w:color w:val="000000" w:themeColor="text1"/>
          <w:sz w:val="18"/>
          <w:szCs w:val="28"/>
        </w:rPr>
        <w:t xml:space="preserve">average twinning percentage in Lohi sheep was reported to be 33% by Ahmad and colleagues. This might be </w:t>
      </w:r>
      <w:r w:rsidR="00EC7A43" w:rsidRPr="000B26B0">
        <w:rPr>
          <w:rFonts w:ascii="PT Serif" w:hAnsi="PT Serif"/>
          <w:color w:val="000000" w:themeColor="text1"/>
          <w:sz w:val="18"/>
          <w:szCs w:val="28"/>
        </w:rPr>
        <w:t>due to</w:t>
      </w:r>
      <w:r w:rsidRPr="000B26B0">
        <w:rPr>
          <w:rFonts w:ascii="PT Serif" w:hAnsi="PT Serif"/>
          <w:color w:val="000000" w:themeColor="text1"/>
          <w:sz w:val="18"/>
          <w:szCs w:val="28"/>
        </w:rPr>
        <w:t xml:space="preserve"> the genetic causes that remain to be validated. In order to correlate this phenotype with molecular cause, allelic and genotypic frequencies of </w:t>
      </w:r>
      <w:r w:rsidRPr="000B26B0">
        <w:rPr>
          <w:rFonts w:ascii="PT Serif" w:hAnsi="PT Serif"/>
          <w:i/>
          <w:color w:val="000000" w:themeColor="text1"/>
          <w:sz w:val="18"/>
          <w:szCs w:val="28"/>
        </w:rPr>
        <w:t xml:space="preserve">B4GALNT2 </w:t>
      </w:r>
      <w:r w:rsidRPr="000B26B0">
        <w:rPr>
          <w:rFonts w:ascii="PT Serif" w:hAnsi="PT Serif"/>
          <w:color w:val="000000" w:themeColor="text1"/>
          <w:sz w:val="18"/>
          <w:szCs w:val="28"/>
        </w:rPr>
        <w:t xml:space="preserve">were estimated and </w:t>
      </w:r>
      <w:r w:rsidR="00605C3D">
        <w:rPr>
          <w:rFonts w:ascii="PT Serif" w:hAnsi="PT Serif"/>
          <w:color w:val="000000" w:themeColor="text1"/>
          <w:sz w:val="18"/>
          <w:szCs w:val="28"/>
        </w:rPr>
        <w:t xml:space="preserve">the </w:t>
      </w:r>
      <w:r w:rsidRPr="000B26B0">
        <w:rPr>
          <w:rFonts w:ascii="PT Serif" w:hAnsi="PT Serif"/>
          <w:color w:val="000000" w:themeColor="text1"/>
          <w:sz w:val="18"/>
          <w:szCs w:val="28"/>
        </w:rPr>
        <w:t xml:space="preserve">association of the litter size with </w:t>
      </w:r>
      <w:r w:rsidRPr="000B26B0">
        <w:rPr>
          <w:rFonts w:ascii="PT Serif" w:hAnsi="PT Serif"/>
          <w:i/>
          <w:color w:val="000000" w:themeColor="text1"/>
          <w:sz w:val="18"/>
          <w:szCs w:val="28"/>
        </w:rPr>
        <w:t xml:space="preserve">B4GALNT2 </w:t>
      </w:r>
      <w:r w:rsidRPr="000B26B0">
        <w:rPr>
          <w:rFonts w:ascii="PT Serif" w:hAnsi="PT Serif"/>
          <w:color w:val="000000" w:themeColor="text1"/>
          <w:sz w:val="18"/>
          <w:szCs w:val="28"/>
        </w:rPr>
        <w:t xml:space="preserve">was determined. </w:t>
      </w:r>
    </w:p>
    <w:p w14:paraId="7C6AC0F0" w14:textId="31EC1415" w:rsidR="000B26B0" w:rsidRPr="000B26B0" w:rsidRDefault="000B26B0" w:rsidP="001C4F85">
      <w:pPr>
        <w:shd w:val="clear" w:color="auto" w:fill="FFFFFF"/>
        <w:spacing w:after="0" w:line="240" w:lineRule="auto"/>
        <w:ind w:firstLine="180"/>
        <w:jc w:val="both"/>
        <w:rPr>
          <w:rFonts w:ascii="PT Serif" w:hAnsi="PT Serif"/>
          <w:b/>
          <w:color w:val="000000" w:themeColor="text1"/>
          <w:sz w:val="18"/>
          <w:szCs w:val="28"/>
        </w:rPr>
      </w:pPr>
      <w:r w:rsidRPr="000B26B0">
        <w:rPr>
          <w:rFonts w:ascii="PT Serif" w:hAnsi="PT Serif"/>
          <w:color w:val="000000" w:themeColor="text1"/>
          <w:sz w:val="18"/>
          <w:szCs w:val="28"/>
        </w:rPr>
        <w:t xml:space="preserve">A difference of genotype and allele frequencies was observed between ewes with twin births and those with single births. </w:t>
      </w:r>
      <w:r w:rsidRPr="000B26B0">
        <w:rPr>
          <w:rFonts w:ascii="PT Serif" w:hAnsi="PT Serif"/>
          <w:i/>
          <w:color w:val="000000" w:themeColor="text1"/>
          <w:sz w:val="18"/>
          <w:szCs w:val="28"/>
        </w:rPr>
        <w:t xml:space="preserve">B4GALNT2 </w:t>
      </w:r>
      <w:r w:rsidRPr="000B26B0">
        <w:rPr>
          <w:rFonts w:ascii="PT Serif" w:hAnsi="PT Serif"/>
          <w:color w:val="000000" w:themeColor="text1"/>
          <w:sz w:val="18"/>
          <w:szCs w:val="28"/>
        </w:rPr>
        <w:t xml:space="preserve">genetic variant (rs410464838) resides on chromosome </w:t>
      </w:r>
      <w:r w:rsidR="00EC7A43" w:rsidRPr="000B26B0">
        <w:rPr>
          <w:rFonts w:ascii="PT Serif" w:hAnsi="PT Serif"/>
          <w:color w:val="000000" w:themeColor="text1"/>
          <w:sz w:val="18"/>
          <w:szCs w:val="28"/>
        </w:rPr>
        <w:t>11</w:t>
      </w:r>
      <w:r w:rsidRPr="000B26B0">
        <w:rPr>
          <w:rFonts w:ascii="PT Serif" w:hAnsi="PT Serif"/>
          <w:color w:val="000000" w:themeColor="text1"/>
          <w:sz w:val="18"/>
          <w:szCs w:val="28"/>
        </w:rPr>
        <w:t xml:space="preserve"> sheep and is </w:t>
      </w:r>
      <w:r w:rsidR="00EC7A43" w:rsidRPr="000B26B0">
        <w:rPr>
          <w:rFonts w:ascii="PT Serif" w:hAnsi="PT Serif"/>
          <w:color w:val="000000" w:themeColor="text1"/>
          <w:sz w:val="18"/>
          <w:szCs w:val="28"/>
        </w:rPr>
        <w:t>biallelic</w:t>
      </w:r>
      <w:r w:rsidRPr="000B26B0">
        <w:rPr>
          <w:rFonts w:ascii="PT Serif" w:hAnsi="PT Serif"/>
          <w:color w:val="000000" w:themeColor="text1"/>
          <w:sz w:val="18"/>
          <w:szCs w:val="28"/>
        </w:rPr>
        <w:t xml:space="preserve"> (A/G). This variation is present in the flanking region of </w:t>
      </w:r>
      <w:r w:rsidR="00EC7A43" w:rsidRPr="000B26B0">
        <w:rPr>
          <w:rFonts w:ascii="PT Serif" w:hAnsi="PT Serif"/>
          <w:color w:val="000000" w:themeColor="text1"/>
          <w:sz w:val="18"/>
          <w:szCs w:val="28"/>
        </w:rPr>
        <w:t>the last</w:t>
      </w:r>
      <w:r w:rsidRPr="000B26B0">
        <w:rPr>
          <w:rFonts w:ascii="PT Serif" w:hAnsi="PT Serif"/>
          <w:color w:val="000000" w:themeColor="text1"/>
          <w:sz w:val="18"/>
          <w:szCs w:val="28"/>
        </w:rPr>
        <w:t xml:space="preserve"> exon of </w:t>
      </w:r>
      <w:r w:rsidRPr="000B26B0">
        <w:rPr>
          <w:rFonts w:ascii="PT Serif" w:hAnsi="PT Serif"/>
          <w:i/>
          <w:color w:val="000000" w:themeColor="text1"/>
          <w:sz w:val="18"/>
          <w:szCs w:val="28"/>
        </w:rPr>
        <w:t>B4GALNT2</w:t>
      </w:r>
      <w:r w:rsidRPr="000B26B0">
        <w:rPr>
          <w:rFonts w:ascii="PT Serif" w:hAnsi="PT Serif"/>
          <w:color w:val="000000" w:themeColor="text1"/>
          <w:sz w:val="18"/>
          <w:szCs w:val="28"/>
        </w:rPr>
        <w:t xml:space="preserve">. This is a transcript variant occurring within an intron of a coding transcript near the splice site. As mutations in </w:t>
      </w:r>
      <w:r w:rsidRPr="000B26B0">
        <w:rPr>
          <w:rFonts w:ascii="PT Serif" w:hAnsi="PT Serif"/>
          <w:i/>
          <w:color w:val="000000" w:themeColor="text1"/>
          <w:sz w:val="18"/>
          <w:szCs w:val="28"/>
        </w:rPr>
        <w:t>B4GALNT2</w:t>
      </w:r>
      <w:r w:rsidRPr="000B26B0">
        <w:rPr>
          <w:rFonts w:ascii="PT Serif" w:hAnsi="PT Serif"/>
          <w:color w:val="000000" w:themeColor="text1"/>
          <w:sz w:val="18"/>
          <w:szCs w:val="28"/>
        </w:rPr>
        <w:t xml:space="preserve"> enhance gene expression that can </w:t>
      </w:r>
      <w:r w:rsidR="00095D21" w:rsidRPr="000B26B0">
        <w:rPr>
          <w:rFonts w:ascii="PT Serif" w:hAnsi="PT Serif"/>
          <w:color w:val="000000" w:themeColor="text1"/>
          <w:sz w:val="18"/>
          <w:szCs w:val="28"/>
        </w:rPr>
        <w:t>result</w:t>
      </w:r>
      <w:r w:rsidRPr="000B26B0">
        <w:rPr>
          <w:rFonts w:ascii="PT Serif" w:hAnsi="PT Serif"/>
          <w:color w:val="000000" w:themeColor="text1"/>
          <w:sz w:val="18"/>
          <w:szCs w:val="28"/>
        </w:rPr>
        <w:t xml:space="preserve"> in multiple ovulation, this intronic variant can affect transcription levels, and transcript stability [20</w:t>
      </w:r>
      <w:r w:rsidR="00DF6023">
        <w:rPr>
          <w:rFonts w:ascii="PT Serif" w:hAnsi="PT Serif"/>
          <w:color w:val="000000" w:themeColor="text1"/>
          <w:sz w:val="18"/>
          <w:szCs w:val="28"/>
        </w:rPr>
        <w:t>,</w:t>
      </w:r>
      <w:r w:rsidRPr="000B26B0">
        <w:rPr>
          <w:rFonts w:ascii="PT Serif" w:hAnsi="PT Serif"/>
          <w:color w:val="000000" w:themeColor="text1"/>
          <w:sz w:val="18"/>
          <w:szCs w:val="28"/>
        </w:rPr>
        <w:t>21]. Moreover, intronic variants can also increase the efficiency of mRNA translation [22</w:t>
      </w:r>
      <w:r w:rsidR="00DF6023">
        <w:rPr>
          <w:rFonts w:ascii="PT Serif" w:hAnsi="PT Serif"/>
          <w:color w:val="000000" w:themeColor="text1"/>
          <w:sz w:val="18"/>
          <w:szCs w:val="28"/>
        </w:rPr>
        <w:t>,</w:t>
      </w:r>
      <w:r w:rsidRPr="000B26B0">
        <w:rPr>
          <w:rFonts w:ascii="PT Serif" w:hAnsi="PT Serif"/>
          <w:color w:val="000000" w:themeColor="text1"/>
          <w:sz w:val="18"/>
          <w:szCs w:val="28"/>
        </w:rPr>
        <w:t>23].</w:t>
      </w:r>
      <w:r w:rsidRPr="000B26B0">
        <w:rPr>
          <w:rFonts w:ascii="PT Serif" w:hAnsi="PT Serif"/>
          <w:b/>
          <w:color w:val="000000" w:themeColor="text1"/>
          <w:sz w:val="18"/>
          <w:szCs w:val="28"/>
        </w:rPr>
        <w:t xml:space="preserve"> </w:t>
      </w:r>
      <w:r w:rsidRPr="000B26B0">
        <w:rPr>
          <w:rFonts w:ascii="PT Serif" w:hAnsi="PT Serif"/>
          <w:color w:val="000000" w:themeColor="text1"/>
          <w:sz w:val="18"/>
          <w:szCs w:val="28"/>
        </w:rPr>
        <w:t>However, functional studies can assess its importance in gene regulation.</w:t>
      </w:r>
      <w:r w:rsidRPr="000B26B0">
        <w:rPr>
          <w:rFonts w:ascii="PT Serif" w:hAnsi="PT Serif"/>
          <w:b/>
          <w:color w:val="000000" w:themeColor="text1"/>
          <w:sz w:val="18"/>
          <w:szCs w:val="28"/>
        </w:rPr>
        <w:t xml:space="preserve"> </w:t>
      </w:r>
      <w:r w:rsidRPr="000B26B0">
        <w:rPr>
          <w:rFonts w:ascii="PT Serif" w:hAnsi="PT Serif"/>
          <w:color w:val="000000" w:themeColor="text1"/>
          <w:sz w:val="18"/>
          <w:szCs w:val="28"/>
        </w:rPr>
        <w:t xml:space="preserve">Allele ‘A’ was markedly frequent in animals that gave birth to twins while ‘G’ allele was common in the other group. In animals that gave birth to single animals, GG genotype was the most frequent with a frequency of 0.55 and a corresponding </w:t>
      </w:r>
      <w:r w:rsidRPr="000B26B0">
        <w:rPr>
          <w:rFonts w:ascii="PT Serif" w:hAnsi="PT Serif"/>
          <w:color w:val="000000" w:themeColor="text1"/>
          <w:sz w:val="18"/>
          <w:szCs w:val="28"/>
        </w:rPr>
        <w:t xml:space="preserve">G allele frequency of 0.68 (and A allele frequency of 0.32). In contrast, in the group of ewes that gave birth to twins, AA genotype was the most common (genotype frequency of 0.89) with </w:t>
      </w:r>
      <w:r w:rsidR="00605C3D">
        <w:rPr>
          <w:rFonts w:ascii="PT Serif" w:hAnsi="PT Serif"/>
          <w:color w:val="000000" w:themeColor="text1"/>
          <w:sz w:val="18"/>
          <w:szCs w:val="28"/>
        </w:rPr>
        <w:t xml:space="preserve">a </w:t>
      </w:r>
      <w:r w:rsidRPr="000B26B0">
        <w:rPr>
          <w:rFonts w:ascii="PT Serif" w:hAnsi="PT Serif"/>
          <w:color w:val="000000" w:themeColor="text1"/>
          <w:sz w:val="18"/>
          <w:szCs w:val="28"/>
        </w:rPr>
        <w:t xml:space="preserve">corresponding allele frequency of 0.94; there were no homozygous GG sheep observed. The results showed that the potential association of A allele with twining in Lohi sheep. In addition to this, observed genotype frequencies for twin and single samples were compared using a Fisher exact test in R. This comprehensive analytical approach aimed to discern potential associations between the </w:t>
      </w:r>
      <w:r w:rsidRPr="000B26B0">
        <w:rPr>
          <w:rFonts w:ascii="PT Serif" w:hAnsi="PT Serif"/>
          <w:i/>
          <w:color w:val="000000" w:themeColor="text1"/>
          <w:sz w:val="18"/>
          <w:szCs w:val="28"/>
        </w:rPr>
        <w:t>B4GALNT2</w:t>
      </w:r>
      <w:r w:rsidRPr="000B26B0">
        <w:rPr>
          <w:rFonts w:ascii="PT Serif" w:hAnsi="PT Serif"/>
          <w:color w:val="000000" w:themeColor="text1"/>
          <w:sz w:val="18"/>
          <w:szCs w:val="28"/>
        </w:rPr>
        <w:t xml:space="preserve"> variant genotypes and litter size, ensuring a robust examination of genetic influences in both twin and single datasets. The Value of chi-square =31.403 and p&lt;0.0001 showed signification association between genotypes and litter size</w:t>
      </w:r>
      <w:r w:rsidRPr="000B26B0">
        <w:rPr>
          <w:rFonts w:ascii="PT Serif" w:hAnsi="PT Serif"/>
          <w:b/>
          <w:color w:val="000000" w:themeColor="text1"/>
          <w:sz w:val="18"/>
          <w:szCs w:val="28"/>
        </w:rPr>
        <w:t xml:space="preserve">. </w:t>
      </w:r>
    </w:p>
    <w:p w14:paraId="2678AD80" w14:textId="00460202" w:rsidR="000B26B0" w:rsidRPr="000B26B0" w:rsidRDefault="000B26B0" w:rsidP="001C4F85">
      <w:pPr>
        <w:shd w:val="clear" w:color="auto" w:fill="FFFFFF"/>
        <w:spacing w:after="0" w:line="240" w:lineRule="auto"/>
        <w:ind w:firstLine="180"/>
        <w:jc w:val="both"/>
        <w:rPr>
          <w:rFonts w:ascii="PT Serif" w:hAnsi="PT Serif"/>
          <w:color w:val="000000" w:themeColor="text1"/>
          <w:sz w:val="18"/>
          <w:szCs w:val="28"/>
        </w:rPr>
      </w:pPr>
      <w:r w:rsidRPr="000B26B0">
        <w:rPr>
          <w:rFonts w:ascii="PT Serif" w:hAnsi="PT Serif"/>
          <w:color w:val="000000" w:themeColor="text1"/>
          <w:sz w:val="18"/>
          <w:szCs w:val="28"/>
        </w:rPr>
        <w:t xml:space="preserve">In our study, we noticed that the single birth frequencies were not in Hardy-Weinberg equilibrium (HWE) that can be attributed to several potential factors. Firstly, HWE assumes a large, randomly mating population with no evolutionary influences such as natural selection, genetic drift, mutation, or gene flow. If any of these conditions are violated, deviations from HWE can occur. For example, if there is non-random mating—such as inbreeding or assortative </w:t>
      </w:r>
      <w:r w:rsidR="00EC7A43" w:rsidRPr="000B26B0">
        <w:rPr>
          <w:rFonts w:ascii="PT Serif" w:hAnsi="PT Serif"/>
          <w:color w:val="000000" w:themeColor="text1"/>
          <w:sz w:val="18"/>
          <w:szCs w:val="28"/>
        </w:rPr>
        <w:t xml:space="preserve">mating, </w:t>
      </w:r>
      <w:r w:rsidRPr="000B26B0">
        <w:rPr>
          <w:rFonts w:ascii="PT Serif" w:hAnsi="PT Serif"/>
          <w:color w:val="000000" w:themeColor="text1"/>
          <w:sz w:val="18"/>
          <w:szCs w:val="28"/>
        </w:rPr>
        <w:t>this can lead to an increase in homozygosity and affect allele frequencies.</w:t>
      </w:r>
      <w:r w:rsidRPr="000B26B0">
        <w:rPr>
          <w:rFonts w:ascii="PT Serif" w:hAnsi="PT Serif"/>
          <w:b/>
          <w:color w:val="000000" w:themeColor="text1"/>
          <w:sz w:val="18"/>
          <w:szCs w:val="28"/>
        </w:rPr>
        <w:t xml:space="preserve"> </w:t>
      </w:r>
      <w:r w:rsidRPr="000B26B0">
        <w:rPr>
          <w:rFonts w:ascii="PT Serif" w:hAnsi="PT Serif"/>
          <w:color w:val="000000" w:themeColor="text1"/>
          <w:sz w:val="18"/>
          <w:szCs w:val="28"/>
        </w:rPr>
        <w:t xml:space="preserve">However, due to the difference of genotypic and allelic frequencies in both groups ‘A allele’ of </w:t>
      </w:r>
      <w:r w:rsidRPr="000B26B0">
        <w:rPr>
          <w:rFonts w:ascii="PT Serif" w:hAnsi="PT Serif"/>
          <w:i/>
          <w:color w:val="000000" w:themeColor="text1"/>
          <w:sz w:val="18"/>
          <w:szCs w:val="28"/>
        </w:rPr>
        <w:t xml:space="preserve">B4GALNT2 </w:t>
      </w:r>
      <w:r w:rsidRPr="000B26B0">
        <w:rPr>
          <w:rFonts w:ascii="PT Serif" w:hAnsi="PT Serif"/>
          <w:color w:val="000000" w:themeColor="text1"/>
          <w:sz w:val="18"/>
          <w:szCs w:val="28"/>
        </w:rPr>
        <w:t xml:space="preserve">gene can be considered as a potential marker for fecundity in Lohi sheep. However, functional studies and testing of this polymorphism in large samples are required to validate the results. Previously mutation in </w:t>
      </w:r>
      <w:r w:rsidRPr="000B26B0">
        <w:rPr>
          <w:rFonts w:ascii="PT Serif" w:hAnsi="PT Serif"/>
          <w:i/>
          <w:color w:val="000000" w:themeColor="text1"/>
          <w:sz w:val="18"/>
          <w:szCs w:val="28"/>
        </w:rPr>
        <w:t xml:space="preserve">B4GALNT2 </w:t>
      </w:r>
      <w:r w:rsidR="00605C3D">
        <w:rPr>
          <w:rFonts w:ascii="PT Serif" w:hAnsi="PT Serif"/>
          <w:color w:val="000000" w:themeColor="text1"/>
          <w:sz w:val="18"/>
          <w:szCs w:val="28"/>
        </w:rPr>
        <w:t>has</w:t>
      </w:r>
      <w:r w:rsidRPr="000B26B0">
        <w:rPr>
          <w:rFonts w:ascii="PT Serif" w:hAnsi="PT Serif"/>
          <w:color w:val="000000" w:themeColor="text1"/>
          <w:sz w:val="18"/>
          <w:szCs w:val="28"/>
        </w:rPr>
        <w:t xml:space="preserve"> </w:t>
      </w:r>
      <w:r w:rsidR="00EC7A43" w:rsidRPr="000B26B0">
        <w:rPr>
          <w:rFonts w:ascii="PT Serif" w:hAnsi="PT Serif"/>
          <w:color w:val="000000" w:themeColor="text1"/>
          <w:sz w:val="18"/>
          <w:szCs w:val="28"/>
        </w:rPr>
        <w:t>been found</w:t>
      </w:r>
      <w:r w:rsidRPr="000B26B0">
        <w:rPr>
          <w:rFonts w:ascii="PT Serif" w:hAnsi="PT Serif"/>
          <w:color w:val="000000" w:themeColor="text1"/>
          <w:sz w:val="18"/>
          <w:szCs w:val="28"/>
        </w:rPr>
        <w:t xml:space="preserve"> to </w:t>
      </w:r>
      <w:r w:rsidR="00605C3D">
        <w:rPr>
          <w:rFonts w:ascii="PT Serif" w:hAnsi="PT Serif"/>
          <w:color w:val="000000" w:themeColor="text1"/>
          <w:sz w:val="18"/>
          <w:szCs w:val="28"/>
        </w:rPr>
        <w:t xml:space="preserve">be </w:t>
      </w:r>
      <w:r w:rsidRPr="000B26B0">
        <w:rPr>
          <w:rFonts w:ascii="PT Serif" w:hAnsi="PT Serif"/>
          <w:color w:val="000000" w:themeColor="text1"/>
          <w:sz w:val="18"/>
          <w:szCs w:val="28"/>
        </w:rPr>
        <w:t>strongly associated with litter size in ten breeds of sheep [24</w:t>
      </w:r>
      <w:r w:rsidR="00DF6023">
        <w:rPr>
          <w:rFonts w:ascii="PT Serif" w:hAnsi="PT Serif"/>
          <w:color w:val="000000" w:themeColor="text1"/>
          <w:sz w:val="18"/>
          <w:szCs w:val="28"/>
        </w:rPr>
        <w:t>,</w:t>
      </w:r>
      <w:r w:rsidRPr="000B26B0">
        <w:rPr>
          <w:rFonts w:ascii="PT Serif" w:hAnsi="PT Serif"/>
          <w:color w:val="000000" w:themeColor="text1"/>
          <w:sz w:val="18"/>
          <w:szCs w:val="28"/>
        </w:rPr>
        <w:t xml:space="preserve">26] However, this study was conducted on 200 animals (100 of each group) and therefore studies on larger groups of animals are required to validate the results of the </w:t>
      </w:r>
      <w:r w:rsidR="00095D21" w:rsidRPr="000B26B0">
        <w:rPr>
          <w:rFonts w:ascii="PT Serif" w:hAnsi="PT Serif"/>
          <w:color w:val="000000" w:themeColor="text1"/>
          <w:sz w:val="18"/>
          <w:szCs w:val="28"/>
        </w:rPr>
        <w:t>study and</w:t>
      </w:r>
      <w:r w:rsidRPr="000B26B0">
        <w:rPr>
          <w:rFonts w:ascii="PT Serif" w:hAnsi="PT Serif"/>
          <w:color w:val="000000" w:themeColor="text1"/>
          <w:sz w:val="18"/>
          <w:szCs w:val="28"/>
        </w:rPr>
        <w:t xml:space="preserve"> investigate the effect across different parities. It is also important to validate this association on different populations of Lohi sheep before implementation in </w:t>
      </w:r>
      <w:r w:rsidR="00605C3D">
        <w:rPr>
          <w:rFonts w:ascii="PT Serif" w:hAnsi="PT Serif"/>
          <w:color w:val="000000" w:themeColor="text1"/>
          <w:sz w:val="18"/>
          <w:szCs w:val="28"/>
        </w:rPr>
        <w:t>an</w:t>
      </w:r>
      <w:r w:rsidRPr="000B26B0">
        <w:rPr>
          <w:rFonts w:ascii="PT Serif" w:hAnsi="PT Serif"/>
          <w:color w:val="000000" w:themeColor="text1"/>
          <w:sz w:val="18"/>
          <w:szCs w:val="28"/>
        </w:rPr>
        <w:t xml:space="preserve"> MAS program. From an operational point of view, there are many challenges that </w:t>
      </w:r>
      <w:r w:rsidR="00095D21" w:rsidRPr="000B26B0">
        <w:rPr>
          <w:rFonts w:ascii="PT Serif" w:hAnsi="PT Serif"/>
          <w:color w:val="000000" w:themeColor="text1"/>
          <w:sz w:val="18"/>
          <w:szCs w:val="28"/>
        </w:rPr>
        <w:t>need</w:t>
      </w:r>
      <w:r w:rsidRPr="000B26B0">
        <w:rPr>
          <w:rFonts w:ascii="PT Serif" w:hAnsi="PT Serif"/>
          <w:color w:val="000000" w:themeColor="text1"/>
          <w:sz w:val="18"/>
          <w:szCs w:val="28"/>
        </w:rPr>
        <w:t xml:space="preserve"> to be overcome to incorporate this marker as part of a MAS program. Likely, it would be part of a selection program </w:t>
      </w:r>
      <w:r w:rsidR="00605C3D">
        <w:rPr>
          <w:rFonts w:ascii="PT Serif" w:hAnsi="PT Serif"/>
          <w:color w:val="000000" w:themeColor="text1"/>
          <w:sz w:val="18"/>
          <w:szCs w:val="28"/>
        </w:rPr>
        <w:t>that</w:t>
      </w:r>
      <w:r w:rsidRPr="000B26B0">
        <w:rPr>
          <w:rFonts w:ascii="PT Serif" w:hAnsi="PT Serif"/>
          <w:color w:val="000000" w:themeColor="text1"/>
          <w:sz w:val="18"/>
          <w:szCs w:val="28"/>
        </w:rPr>
        <w:t xml:space="preserve"> would select for more than one gene and more than one trait. Further, any selection would need to be made to ensure that </w:t>
      </w:r>
      <w:r w:rsidR="00605C3D">
        <w:rPr>
          <w:rFonts w:ascii="PT Serif" w:hAnsi="PT Serif"/>
          <w:color w:val="000000" w:themeColor="text1"/>
          <w:sz w:val="18"/>
          <w:szCs w:val="28"/>
        </w:rPr>
        <w:t xml:space="preserve">the </w:t>
      </w:r>
      <w:r w:rsidRPr="000B26B0">
        <w:rPr>
          <w:rFonts w:ascii="PT Serif" w:hAnsi="PT Serif"/>
          <w:color w:val="000000" w:themeColor="text1"/>
          <w:sz w:val="18"/>
          <w:szCs w:val="28"/>
        </w:rPr>
        <w:t>resultant ‘improved breed’ is appropriate for the environment in which it is going to be raised.</w:t>
      </w:r>
    </w:p>
    <w:p w14:paraId="7EA4DA24" w14:textId="77777777" w:rsidR="000B26B0" w:rsidRPr="000B26B0" w:rsidRDefault="000B26B0" w:rsidP="001C4F85">
      <w:pPr>
        <w:shd w:val="clear" w:color="auto" w:fill="FFFFFF"/>
        <w:spacing w:line="240" w:lineRule="auto"/>
        <w:ind w:firstLine="180"/>
        <w:jc w:val="both"/>
        <w:rPr>
          <w:rFonts w:ascii="PT Serif" w:hAnsi="PT Serif"/>
          <w:color w:val="000000" w:themeColor="text1"/>
          <w:sz w:val="18"/>
          <w:szCs w:val="28"/>
        </w:rPr>
      </w:pPr>
      <w:r w:rsidRPr="000B26B0">
        <w:rPr>
          <w:rFonts w:ascii="PT Serif" w:hAnsi="PT Serif"/>
          <w:color w:val="000000" w:themeColor="text1"/>
          <w:sz w:val="18"/>
          <w:szCs w:val="28"/>
        </w:rPr>
        <w:t xml:space="preserve">Future research should focus on conducting functional studies to confirm the specific biological mechanisms by which B4GALNT2 influences twinning rates in sheep. This could involve gene knockout or overexpression experiments to observe the effects on fertility. Additionally, expanding the investigation </w:t>
      </w:r>
      <w:r w:rsidRPr="000B26B0">
        <w:rPr>
          <w:rFonts w:ascii="PT Serif" w:hAnsi="PT Serif"/>
          <w:color w:val="000000" w:themeColor="text1"/>
          <w:sz w:val="18"/>
          <w:szCs w:val="28"/>
        </w:rPr>
        <w:lastRenderedPageBreak/>
        <w:t>across diverse sheep populations will help assess the prevalence and impact of different alleles in various environmental contexts. Longitudinal studies tracking reproductive performance over multiple breeding seasons could further elucidate the long-term effects of B4GALNT2 variants on litter size, ultimately contributing to more effective genetic selection strategies.</w:t>
      </w:r>
    </w:p>
    <w:p w14:paraId="6B1980FB" w14:textId="77777777" w:rsidR="00AD18FA" w:rsidRPr="00AD18FA" w:rsidRDefault="00AD18FA" w:rsidP="00AD18FA">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8"/>
    <w:p w14:paraId="7C5124EE" w14:textId="77777777" w:rsidR="000B26B0" w:rsidRPr="000B26B0" w:rsidRDefault="000B26B0" w:rsidP="001C4F85">
      <w:pPr>
        <w:shd w:val="clear" w:color="auto" w:fill="FFFFFF"/>
        <w:spacing w:line="240" w:lineRule="auto"/>
        <w:jc w:val="both"/>
        <w:rPr>
          <w:rFonts w:ascii="PT Serif" w:hAnsi="PT Serif"/>
          <w:color w:val="000000" w:themeColor="text1"/>
          <w:sz w:val="18"/>
          <w:szCs w:val="28"/>
        </w:rPr>
      </w:pPr>
      <w:r w:rsidRPr="000B26B0">
        <w:rPr>
          <w:rFonts w:ascii="PT Serif" w:hAnsi="PT Serif"/>
          <w:color w:val="000000" w:themeColor="text1"/>
          <w:sz w:val="18"/>
          <w:szCs w:val="28"/>
        </w:rPr>
        <w:t xml:space="preserve">Haiba Kaul conceptualized and supervised the study, Asad Ali and Afzal Rashid were also involved in supervision, Fouzia </w:t>
      </w:r>
      <w:r w:rsidRPr="000B26B0">
        <w:rPr>
          <w:rFonts w:ascii="PT Serif" w:hAnsi="PT Serif"/>
          <w:bCs/>
          <w:color w:val="000000" w:themeColor="text1"/>
          <w:sz w:val="18"/>
          <w:szCs w:val="28"/>
        </w:rPr>
        <w:t>Razaq</w:t>
      </w:r>
      <w:r w:rsidRPr="000B26B0">
        <w:rPr>
          <w:rFonts w:ascii="PT Serif" w:hAnsi="PT Serif"/>
          <w:color w:val="000000" w:themeColor="text1"/>
          <w:sz w:val="18"/>
          <w:szCs w:val="28"/>
        </w:rPr>
        <w:t xml:space="preserve">, collected data and performed experiments, Bilal Bin Majeed helped in data analysis and DNA sequencing and Shagufta Naz helped in statistical analysis and was involved in proofreading the manuscript. </w:t>
      </w:r>
    </w:p>
    <w:p w14:paraId="5002B299" w14:textId="2696D04C" w:rsidR="000B26B0" w:rsidRPr="000B26B0" w:rsidRDefault="000B26B0" w:rsidP="000B26B0">
      <w:pPr>
        <w:shd w:val="clear" w:color="auto" w:fill="FFFFFF"/>
        <w:spacing w:after="0" w:line="240" w:lineRule="auto"/>
        <w:jc w:val="both"/>
        <w:rPr>
          <w:rFonts w:ascii="Square721 Cn BT" w:hAnsi="Square721 Cn BT"/>
          <w:color w:val="1A4236"/>
          <w:sz w:val="28"/>
          <w:szCs w:val="28"/>
        </w:rPr>
      </w:pPr>
      <w:r w:rsidRPr="000B26B0">
        <w:rPr>
          <w:rFonts w:ascii="Square721 Cn BT" w:hAnsi="Square721 Cn BT"/>
          <w:color w:val="1A4236"/>
          <w:sz w:val="28"/>
          <w:szCs w:val="28"/>
        </w:rPr>
        <w:t>Acknowledgement</w:t>
      </w:r>
    </w:p>
    <w:p w14:paraId="128A8667" w14:textId="31355A01" w:rsidR="000B26B0" w:rsidRPr="000B26B0" w:rsidRDefault="000B26B0" w:rsidP="001C4F85">
      <w:pPr>
        <w:shd w:val="clear" w:color="auto" w:fill="FFFFFF"/>
        <w:spacing w:line="240" w:lineRule="auto"/>
        <w:jc w:val="both"/>
        <w:rPr>
          <w:rFonts w:ascii="PT Serif" w:hAnsi="PT Serif"/>
          <w:color w:val="000000" w:themeColor="text1"/>
          <w:sz w:val="18"/>
          <w:szCs w:val="28"/>
        </w:rPr>
      </w:pPr>
      <w:r w:rsidRPr="000B26B0">
        <w:rPr>
          <w:rFonts w:ascii="PT Serif" w:hAnsi="PT Serif"/>
          <w:color w:val="000000" w:themeColor="text1"/>
          <w:sz w:val="18"/>
          <w:szCs w:val="28"/>
        </w:rPr>
        <w:t xml:space="preserve">Authors are thankful to the farm </w:t>
      </w:r>
      <w:r w:rsidR="00095D21" w:rsidRPr="000B26B0">
        <w:rPr>
          <w:rFonts w:ascii="PT Serif" w:hAnsi="PT Serif"/>
          <w:color w:val="000000" w:themeColor="text1"/>
          <w:sz w:val="18"/>
          <w:szCs w:val="28"/>
        </w:rPr>
        <w:t>managers,</w:t>
      </w:r>
      <w:r w:rsidRPr="000B26B0">
        <w:rPr>
          <w:rFonts w:ascii="PT Serif" w:hAnsi="PT Serif"/>
          <w:color w:val="000000" w:themeColor="text1"/>
          <w:sz w:val="18"/>
          <w:szCs w:val="28"/>
        </w:rPr>
        <w:t xml:space="preserve"> all staff members of three experimental stations who provided access to data and samples (blood) of Lohi sheep. Authors especially </w:t>
      </w:r>
      <w:r w:rsidR="00095D21" w:rsidRPr="000B26B0">
        <w:rPr>
          <w:rFonts w:ascii="PT Serif" w:hAnsi="PT Serif"/>
          <w:color w:val="000000" w:themeColor="text1"/>
          <w:sz w:val="18"/>
          <w:szCs w:val="28"/>
        </w:rPr>
        <w:t>thank</w:t>
      </w:r>
      <w:r w:rsidRPr="000B26B0">
        <w:rPr>
          <w:rFonts w:ascii="PT Serif" w:hAnsi="PT Serif"/>
          <w:color w:val="000000" w:themeColor="text1"/>
          <w:sz w:val="18"/>
          <w:szCs w:val="28"/>
        </w:rPr>
        <w:t xml:space="preserve"> Prof. Dr. Khalid Javed (retd.) for his guidance, support and valuable suggestions in conducting this research work. </w:t>
      </w:r>
    </w:p>
    <w:p w14:paraId="5BD6D296" w14:textId="77777777" w:rsidR="001C4F85" w:rsidRDefault="00373527" w:rsidP="001C4F85">
      <w:pPr>
        <w:shd w:val="clear" w:color="auto" w:fill="FFFFFF"/>
        <w:spacing w:after="0" w:line="240" w:lineRule="auto"/>
        <w:jc w:val="both"/>
        <w:rPr>
          <w:rFonts w:ascii="Square721 Cn BT" w:hAnsi="Square721 Cn BT"/>
          <w:color w:val="1A4236"/>
          <w:sz w:val="28"/>
          <w:szCs w:val="28"/>
        </w:rPr>
      </w:pPr>
      <w:r w:rsidRPr="00373527">
        <w:rPr>
          <w:rFonts w:ascii="Square721 Cn BT" w:hAnsi="Square721 Cn BT"/>
          <w:color w:val="1A4236"/>
          <w:sz w:val="28"/>
          <w:szCs w:val="28"/>
        </w:rPr>
        <w:t>Conflict of Interest</w:t>
      </w:r>
    </w:p>
    <w:p w14:paraId="26AEB2BA" w14:textId="27BB69CE" w:rsidR="001C4F85" w:rsidRPr="001C4F85" w:rsidRDefault="001C4F85" w:rsidP="001C4F85">
      <w:pPr>
        <w:shd w:val="clear" w:color="auto" w:fill="FFFFFF"/>
        <w:spacing w:after="0" w:line="240" w:lineRule="auto"/>
        <w:jc w:val="both"/>
        <w:rPr>
          <w:rFonts w:ascii="Square721 Cn BT" w:hAnsi="Square721 Cn BT"/>
          <w:color w:val="1A4236"/>
          <w:sz w:val="28"/>
          <w:szCs w:val="28"/>
        </w:rPr>
      </w:pPr>
      <w:r w:rsidRPr="001C4F85">
        <w:rPr>
          <w:rFonts w:ascii="PT Serif" w:hAnsi="PT Serif" w:cs="Cambria"/>
          <w:sz w:val="18"/>
          <w:szCs w:val="18"/>
          <w:shd w:val="clear" w:color="auto" w:fill="FFFFFF"/>
          <w:lang w:bidi="en-US"/>
        </w:rPr>
        <w:t xml:space="preserve">The authors declare that there is no conflict of interest regarding the publication of this paper. </w:t>
      </w:r>
    </w:p>
    <w:p w14:paraId="7266C5A9" w14:textId="42A3F304"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4434F7E0" w14:textId="19D00C5F"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Haile A, Getachew T, Mirkena T, Duguma G, Gizaw S, et al. Community-based sheep breeding programs generated substantial genetic gains and socioeconomic benefits. Animal, (2020); 14(7):1362-</w:t>
      </w:r>
      <w:r w:rsidR="00EC7A43">
        <w:rPr>
          <w:rFonts w:ascii="PT Serif" w:hAnsi="PT Serif"/>
          <w:sz w:val="14"/>
          <w:szCs w:val="14"/>
          <w:lang w:bidi="en-US"/>
        </w:rPr>
        <w:t>13</w:t>
      </w:r>
      <w:r w:rsidRPr="001C4F85">
        <w:rPr>
          <w:rFonts w:ascii="PT Serif" w:hAnsi="PT Serif"/>
          <w:sz w:val="14"/>
          <w:szCs w:val="14"/>
          <w:lang w:bidi="en-US"/>
        </w:rPr>
        <w:t>70.</w:t>
      </w:r>
    </w:p>
    <w:p w14:paraId="3F161A60" w14:textId="77777777" w:rsidR="001C4F85" w:rsidRPr="001C4F85" w:rsidRDefault="001C4F85" w:rsidP="001C4F85">
      <w:pPr>
        <w:pStyle w:val="EndNoteBibliography"/>
        <w:numPr>
          <w:ilvl w:val="0"/>
          <w:numId w:val="43"/>
        </w:numPr>
        <w:rPr>
          <w:rFonts w:ascii="PT Serif" w:hAnsi="PT Serif"/>
          <w:bCs/>
          <w:sz w:val="14"/>
          <w:szCs w:val="14"/>
          <w:lang w:bidi="en-US"/>
        </w:rPr>
      </w:pPr>
      <w:r w:rsidRPr="001C4F85">
        <w:rPr>
          <w:rFonts w:ascii="PT Serif" w:hAnsi="PT Serif"/>
          <w:sz w:val="14"/>
          <w:szCs w:val="14"/>
          <w:lang w:bidi="en-US"/>
        </w:rPr>
        <w:t>Thornton PK. Livestock production: recent trends, future prospects. </w:t>
      </w:r>
      <w:r w:rsidRPr="001C4F85">
        <w:rPr>
          <w:rFonts w:ascii="PT Serif" w:hAnsi="PT Serif"/>
          <w:iCs/>
          <w:sz w:val="14"/>
          <w:szCs w:val="14"/>
          <w:lang w:bidi="en-US"/>
        </w:rPr>
        <w:t>Philosophical Transactions of the Royal Society B: Biological Sciences</w:t>
      </w:r>
      <w:r w:rsidRPr="001C4F85">
        <w:rPr>
          <w:rFonts w:ascii="PT Serif" w:hAnsi="PT Serif"/>
          <w:sz w:val="14"/>
          <w:szCs w:val="14"/>
          <w:lang w:bidi="en-US"/>
        </w:rPr>
        <w:t xml:space="preserve">, (2010); </w:t>
      </w:r>
      <w:r w:rsidRPr="001C4F85">
        <w:rPr>
          <w:rFonts w:ascii="PT Serif" w:hAnsi="PT Serif"/>
          <w:iCs/>
          <w:sz w:val="14"/>
          <w:szCs w:val="14"/>
          <w:lang w:bidi="en-US"/>
        </w:rPr>
        <w:t>365</w:t>
      </w:r>
      <w:r w:rsidRPr="001C4F85">
        <w:rPr>
          <w:rFonts w:ascii="PT Serif" w:hAnsi="PT Serif"/>
          <w:sz w:val="14"/>
          <w:szCs w:val="14"/>
          <w:lang w:bidi="en-US"/>
        </w:rPr>
        <w:t xml:space="preserve">(1554): 2853-2867. </w:t>
      </w:r>
    </w:p>
    <w:p w14:paraId="4DFEB216" w14:textId="77777777" w:rsidR="001C4F85" w:rsidRPr="001C4F85" w:rsidRDefault="001C4F85" w:rsidP="001C4F85">
      <w:pPr>
        <w:pStyle w:val="EndNoteBibliography"/>
        <w:numPr>
          <w:ilvl w:val="0"/>
          <w:numId w:val="43"/>
        </w:numPr>
        <w:rPr>
          <w:rFonts w:ascii="PT Serif" w:hAnsi="PT Serif"/>
          <w:bCs/>
          <w:sz w:val="14"/>
          <w:szCs w:val="14"/>
          <w:u w:val="single"/>
          <w:lang w:bidi="en-US"/>
        </w:rPr>
      </w:pPr>
      <w:r w:rsidRPr="001C4F85">
        <w:rPr>
          <w:rFonts w:ascii="PT Serif" w:hAnsi="PT Serif"/>
          <w:sz w:val="14"/>
          <w:szCs w:val="14"/>
          <w:lang w:bidi="en-US"/>
        </w:rPr>
        <w:t>Zhou M, Pan Z, Cao X, Guo X, He X, et al. Single nucleotide polymorphisms in the HIRA gene affect litter size in Small Tail Han Sheep. </w:t>
      </w:r>
      <w:r w:rsidRPr="001C4F85">
        <w:rPr>
          <w:rFonts w:ascii="PT Serif" w:hAnsi="PT Serif"/>
          <w:iCs/>
          <w:sz w:val="14"/>
          <w:szCs w:val="14"/>
          <w:lang w:bidi="en-US"/>
        </w:rPr>
        <w:t>Animals</w:t>
      </w:r>
      <w:r w:rsidRPr="001C4F85">
        <w:rPr>
          <w:rFonts w:ascii="PT Serif" w:hAnsi="PT Serif"/>
          <w:sz w:val="14"/>
          <w:szCs w:val="14"/>
          <w:lang w:bidi="en-US"/>
        </w:rPr>
        <w:t>, (2018); </w:t>
      </w:r>
      <w:r w:rsidRPr="001C4F85">
        <w:rPr>
          <w:rFonts w:ascii="PT Serif" w:hAnsi="PT Serif"/>
          <w:iCs/>
          <w:sz w:val="14"/>
          <w:szCs w:val="14"/>
          <w:lang w:bidi="en-US"/>
        </w:rPr>
        <w:t>8</w:t>
      </w:r>
      <w:r w:rsidRPr="001C4F85">
        <w:rPr>
          <w:rFonts w:ascii="PT Serif" w:hAnsi="PT Serif"/>
          <w:sz w:val="14"/>
          <w:szCs w:val="14"/>
          <w:lang w:bidi="en-US"/>
        </w:rPr>
        <w:t>(5): 71</w:t>
      </w:r>
      <w:r w:rsidRPr="001C4F85">
        <w:rPr>
          <w:rFonts w:ascii="PT Serif" w:hAnsi="PT Serif"/>
          <w:bCs/>
          <w:sz w:val="14"/>
          <w:szCs w:val="14"/>
          <w:u w:val="single"/>
          <w:lang w:bidi="en-US"/>
        </w:rPr>
        <w:t xml:space="preserve"> </w:t>
      </w:r>
    </w:p>
    <w:p w14:paraId="3F02CE55" w14:textId="239C540D"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Khazaal NM, Alghetaa HF, Al-Shuhaib MB, Al-Thuwaini TM, Alkhammas AH. A novel deleterious oxytocin variant is associated with the lower twinning ratio in Awassi ewes. Animal Biotechnology, (2023);</w:t>
      </w:r>
      <w:r w:rsidR="00605C3D">
        <w:rPr>
          <w:rFonts w:ascii="PT Serif" w:hAnsi="PT Serif"/>
          <w:sz w:val="14"/>
          <w:szCs w:val="14"/>
          <w:lang w:bidi="en-US"/>
        </w:rPr>
        <w:t xml:space="preserve"> </w:t>
      </w:r>
      <w:r w:rsidRPr="001C4F85">
        <w:rPr>
          <w:rFonts w:ascii="PT Serif" w:hAnsi="PT Serif"/>
          <w:sz w:val="14"/>
          <w:szCs w:val="14"/>
          <w:lang w:bidi="en-US"/>
        </w:rPr>
        <w:t>34(8):</w:t>
      </w:r>
      <w:r w:rsidR="00605C3D">
        <w:rPr>
          <w:rFonts w:ascii="PT Serif" w:hAnsi="PT Serif"/>
          <w:sz w:val="14"/>
          <w:szCs w:val="14"/>
          <w:lang w:bidi="en-US"/>
        </w:rPr>
        <w:t xml:space="preserve"> </w:t>
      </w:r>
      <w:r w:rsidRPr="001C4F85">
        <w:rPr>
          <w:rFonts w:ascii="PT Serif" w:hAnsi="PT Serif"/>
          <w:sz w:val="14"/>
          <w:szCs w:val="14"/>
          <w:lang w:bidi="en-US"/>
        </w:rPr>
        <w:t>3404-</w:t>
      </w:r>
      <w:r w:rsidR="00605C3D">
        <w:rPr>
          <w:rFonts w:ascii="PT Serif" w:hAnsi="PT Serif"/>
          <w:sz w:val="14"/>
          <w:szCs w:val="14"/>
          <w:lang w:bidi="en-US"/>
        </w:rPr>
        <w:t>34</w:t>
      </w:r>
      <w:r w:rsidRPr="001C4F85">
        <w:rPr>
          <w:rFonts w:ascii="PT Serif" w:hAnsi="PT Serif"/>
          <w:sz w:val="14"/>
          <w:szCs w:val="14"/>
          <w:lang w:bidi="en-US"/>
        </w:rPr>
        <w:t>15.</w:t>
      </w:r>
    </w:p>
    <w:p w14:paraId="69B272A3" w14:textId="0DF873A9"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 xml:space="preserve">El Fiky ZA, Hassan GM, Nassar MI. Genetic polymorphism of growth differentiation factor 9 (GDF9) gene related to fecundity in two Egyptian sheep breeds. </w:t>
      </w:r>
      <w:r w:rsidR="00605C3D" w:rsidRPr="00605C3D">
        <w:rPr>
          <w:rFonts w:ascii="PT Serif" w:hAnsi="PT Serif"/>
          <w:sz w:val="14"/>
          <w:szCs w:val="14"/>
          <w:lang w:bidi="en-US"/>
        </w:rPr>
        <w:t>Journal of Assisted Reproduction and Genetics</w:t>
      </w:r>
      <w:r w:rsidRPr="001C4F85">
        <w:rPr>
          <w:rFonts w:ascii="PT Serif" w:hAnsi="PT Serif"/>
          <w:sz w:val="14"/>
          <w:szCs w:val="14"/>
          <w:lang w:bidi="en-US"/>
        </w:rPr>
        <w:t>. (2017);</w:t>
      </w:r>
      <w:r w:rsidR="00605C3D">
        <w:rPr>
          <w:rFonts w:ascii="PT Serif" w:hAnsi="PT Serif"/>
          <w:sz w:val="14"/>
          <w:szCs w:val="14"/>
          <w:lang w:bidi="en-US"/>
        </w:rPr>
        <w:t xml:space="preserve"> </w:t>
      </w:r>
      <w:r w:rsidRPr="001C4F85">
        <w:rPr>
          <w:rFonts w:ascii="PT Serif" w:hAnsi="PT Serif"/>
          <w:sz w:val="14"/>
          <w:szCs w:val="14"/>
          <w:lang w:bidi="en-US"/>
        </w:rPr>
        <w:t>34(12):</w:t>
      </w:r>
      <w:r w:rsidR="00605C3D">
        <w:rPr>
          <w:rFonts w:ascii="PT Serif" w:hAnsi="PT Serif"/>
          <w:sz w:val="14"/>
          <w:szCs w:val="14"/>
          <w:lang w:bidi="en-US"/>
        </w:rPr>
        <w:t xml:space="preserve"> </w:t>
      </w:r>
      <w:r w:rsidRPr="001C4F85">
        <w:rPr>
          <w:rFonts w:ascii="PT Serif" w:hAnsi="PT Serif"/>
          <w:sz w:val="14"/>
          <w:szCs w:val="14"/>
          <w:lang w:bidi="en-US"/>
        </w:rPr>
        <w:t xml:space="preserve">1683-1690. </w:t>
      </w:r>
    </w:p>
    <w:p w14:paraId="648128E3" w14:textId="0A9C0F92" w:rsidR="00161C6B" w:rsidRDefault="00161C6B" w:rsidP="001C4F85">
      <w:pPr>
        <w:pStyle w:val="EndNoteBibliography"/>
        <w:numPr>
          <w:ilvl w:val="0"/>
          <w:numId w:val="43"/>
        </w:numPr>
        <w:rPr>
          <w:rFonts w:ascii="PT Serif" w:hAnsi="PT Serif"/>
          <w:sz w:val="14"/>
          <w:szCs w:val="14"/>
          <w:lang w:bidi="en-US"/>
        </w:rPr>
      </w:pPr>
      <w:bookmarkStart w:id="9" w:name="_Hlk192939388"/>
      <w:r w:rsidRPr="00161C6B">
        <w:rPr>
          <w:rFonts w:ascii="PT Serif" w:hAnsi="PT Serif"/>
          <w:sz w:val="14"/>
          <w:szCs w:val="14"/>
          <w:lang w:bidi="en-US"/>
        </w:rPr>
        <w:t>Zongsheng ZH, Heng YA, Yaosheng YU, Yifan XI, Manjun ZH, Liang H. Identification of SNP within the sheep RXRG gene and its relationship with twinning trait in sheep. Kafkas Universitesi Veteriner Fakultesi Dergisi</w:t>
      </w:r>
      <w:r w:rsidR="003C61B1">
        <w:rPr>
          <w:rFonts w:ascii="PT Serif" w:hAnsi="PT Serif"/>
          <w:sz w:val="14"/>
          <w:szCs w:val="14"/>
          <w:lang w:bidi="en-US"/>
        </w:rPr>
        <w:t>,</w:t>
      </w:r>
      <w:r w:rsidRPr="00161C6B">
        <w:rPr>
          <w:rFonts w:ascii="PT Serif" w:hAnsi="PT Serif"/>
          <w:sz w:val="14"/>
          <w:szCs w:val="14"/>
          <w:lang w:bidi="en-US"/>
        </w:rPr>
        <w:t xml:space="preserve"> </w:t>
      </w:r>
      <w:r>
        <w:rPr>
          <w:rFonts w:ascii="PT Serif" w:hAnsi="PT Serif"/>
          <w:sz w:val="14"/>
          <w:szCs w:val="14"/>
          <w:lang w:bidi="en-US"/>
        </w:rPr>
        <w:t>(</w:t>
      </w:r>
      <w:r w:rsidRPr="00161C6B">
        <w:rPr>
          <w:rFonts w:ascii="PT Serif" w:hAnsi="PT Serif"/>
          <w:sz w:val="14"/>
          <w:szCs w:val="14"/>
          <w:lang w:bidi="en-US"/>
        </w:rPr>
        <w:t>2018</w:t>
      </w:r>
      <w:r>
        <w:rPr>
          <w:rFonts w:ascii="PT Serif" w:hAnsi="PT Serif"/>
          <w:sz w:val="14"/>
          <w:szCs w:val="14"/>
          <w:lang w:bidi="en-US"/>
        </w:rPr>
        <w:t>)</w:t>
      </w:r>
      <w:r w:rsidRPr="00161C6B">
        <w:rPr>
          <w:rFonts w:ascii="PT Serif" w:hAnsi="PT Serif"/>
          <w:sz w:val="14"/>
          <w:szCs w:val="14"/>
          <w:lang w:bidi="en-US"/>
        </w:rPr>
        <w:t>;</w:t>
      </w:r>
      <w:r w:rsidR="00643825">
        <w:rPr>
          <w:rFonts w:ascii="PT Serif" w:hAnsi="PT Serif"/>
          <w:sz w:val="14"/>
          <w:szCs w:val="14"/>
          <w:lang w:bidi="en-US"/>
        </w:rPr>
        <w:t xml:space="preserve"> </w:t>
      </w:r>
      <w:r w:rsidRPr="00161C6B">
        <w:rPr>
          <w:rFonts w:ascii="PT Serif" w:hAnsi="PT Serif"/>
          <w:sz w:val="14"/>
          <w:szCs w:val="14"/>
          <w:lang w:bidi="en-US"/>
        </w:rPr>
        <w:t>24(1)</w:t>
      </w:r>
      <w:r>
        <w:rPr>
          <w:rFonts w:ascii="PT Serif" w:hAnsi="PT Serif"/>
          <w:sz w:val="14"/>
          <w:szCs w:val="14"/>
          <w:lang w:bidi="en-US"/>
        </w:rPr>
        <w:t xml:space="preserve">: </w:t>
      </w:r>
      <w:r w:rsidRPr="00161C6B">
        <w:rPr>
          <w:rFonts w:ascii="PT Serif" w:hAnsi="PT Serif"/>
          <w:sz w:val="14"/>
          <w:szCs w:val="14"/>
          <w:lang w:bidi="en-US"/>
        </w:rPr>
        <w:t>39-43.</w:t>
      </w:r>
    </w:p>
    <w:p w14:paraId="43EBAADE" w14:textId="33C62711" w:rsidR="00DA7AC6" w:rsidRDefault="00DA7AC6" w:rsidP="001C4F85">
      <w:pPr>
        <w:pStyle w:val="EndNoteBibliography"/>
        <w:numPr>
          <w:ilvl w:val="0"/>
          <w:numId w:val="43"/>
        </w:numPr>
        <w:rPr>
          <w:rFonts w:ascii="PT Serif" w:hAnsi="PT Serif"/>
          <w:sz w:val="14"/>
          <w:szCs w:val="14"/>
          <w:lang w:bidi="en-US"/>
        </w:rPr>
      </w:pPr>
      <w:bookmarkStart w:id="10" w:name="_Hlk192939437"/>
      <w:bookmarkEnd w:id="9"/>
      <w:r w:rsidRPr="00DA7AC6">
        <w:rPr>
          <w:rFonts w:ascii="PT Serif" w:hAnsi="PT Serif"/>
          <w:sz w:val="14"/>
          <w:szCs w:val="14"/>
          <w:lang w:bidi="en-US"/>
        </w:rPr>
        <w:t xml:space="preserve">Jia JL, Xie DJ, Zhang YY, Zhang HX, Zhang LP, </w:t>
      </w:r>
      <w:r>
        <w:rPr>
          <w:rFonts w:ascii="PT Serif" w:hAnsi="PT Serif"/>
          <w:sz w:val="14"/>
          <w:szCs w:val="14"/>
          <w:lang w:bidi="en-US"/>
        </w:rPr>
        <w:t>et al</w:t>
      </w:r>
      <w:r w:rsidRPr="00DA7AC6">
        <w:rPr>
          <w:rFonts w:ascii="PT Serif" w:hAnsi="PT Serif"/>
          <w:sz w:val="14"/>
          <w:szCs w:val="14"/>
          <w:lang w:bidi="en-US"/>
        </w:rPr>
        <w:t>. Association of BMPR-1B gene 3"-UTR region polymorphism with litter size in Tibetan sheep.</w:t>
      </w:r>
      <w:r>
        <w:rPr>
          <w:rFonts w:ascii="PT Serif" w:hAnsi="PT Serif"/>
          <w:sz w:val="14"/>
          <w:szCs w:val="14"/>
          <w:lang w:bidi="en-US"/>
        </w:rPr>
        <w:t xml:space="preserve"> </w:t>
      </w:r>
      <w:r w:rsidRPr="00DA7AC6">
        <w:rPr>
          <w:rFonts w:ascii="PT Serif" w:hAnsi="PT Serif"/>
          <w:sz w:val="14"/>
          <w:szCs w:val="14"/>
          <w:lang w:bidi="en-US"/>
        </w:rPr>
        <w:t>Kafkas Universitesi Veteriner Fakultesi Dergisi</w:t>
      </w:r>
      <w:r>
        <w:rPr>
          <w:rFonts w:ascii="PT Serif" w:hAnsi="PT Serif"/>
          <w:sz w:val="14"/>
          <w:szCs w:val="14"/>
          <w:lang w:bidi="en-US"/>
        </w:rPr>
        <w:t xml:space="preserve">, (2021); </w:t>
      </w:r>
      <w:r w:rsidRPr="00DA7AC6">
        <w:rPr>
          <w:rFonts w:ascii="PT Serif" w:hAnsi="PT Serif"/>
          <w:sz w:val="14"/>
          <w:szCs w:val="14"/>
          <w:lang w:bidi="en-US"/>
        </w:rPr>
        <w:t>27(3): 285-289</w:t>
      </w:r>
      <w:r>
        <w:rPr>
          <w:rFonts w:ascii="PT Serif" w:hAnsi="PT Serif"/>
          <w:sz w:val="14"/>
          <w:szCs w:val="14"/>
          <w:lang w:bidi="en-US"/>
        </w:rPr>
        <w:t>.</w:t>
      </w:r>
      <w:bookmarkEnd w:id="10"/>
    </w:p>
    <w:p w14:paraId="0BCDDB37" w14:textId="4C5715C9"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 xml:space="preserve">Chantepie L, Bodin L, Sarry J, Woloszyn F, Ruesche J, et al. Presence of causative mutations affecting prolificacy in the </w:t>
      </w:r>
      <w:r w:rsidRPr="001C4F85">
        <w:rPr>
          <w:rFonts w:ascii="PT Serif" w:hAnsi="PT Serif"/>
          <w:sz w:val="14"/>
          <w:szCs w:val="14"/>
          <w:lang w:bidi="en-US"/>
        </w:rPr>
        <w:t>Noire du Velay and Mouton Vendéen sheep breeds. </w:t>
      </w:r>
      <w:r w:rsidRPr="001C4F85">
        <w:rPr>
          <w:rFonts w:ascii="PT Serif" w:hAnsi="PT Serif"/>
          <w:iCs/>
          <w:sz w:val="14"/>
          <w:szCs w:val="14"/>
          <w:lang w:bidi="en-US"/>
        </w:rPr>
        <w:t>Livestock Science</w:t>
      </w:r>
      <w:r w:rsidRPr="001C4F85">
        <w:rPr>
          <w:rFonts w:ascii="PT Serif" w:hAnsi="PT Serif"/>
          <w:sz w:val="14"/>
          <w:szCs w:val="14"/>
          <w:lang w:bidi="en-US"/>
        </w:rPr>
        <w:t>, (2018); </w:t>
      </w:r>
      <w:r w:rsidRPr="001C4F85">
        <w:rPr>
          <w:rFonts w:ascii="PT Serif" w:hAnsi="PT Serif"/>
          <w:iCs/>
          <w:sz w:val="14"/>
          <w:szCs w:val="14"/>
          <w:lang w:bidi="en-US"/>
        </w:rPr>
        <w:t>216</w:t>
      </w:r>
      <w:r w:rsidRPr="001C4F85">
        <w:rPr>
          <w:rFonts w:ascii="PT Serif" w:hAnsi="PT Serif"/>
          <w:sz w:val="14"/>
          <w:szCs w:val="14"/>
          <w:lang w:bidi="en-US"/>
        </w:rPr>
        <w:t xml:space="preserve">: 44-50. </w:t>
      </w:r>
    </w:p>
    <w:p w14:paraId="735F8F10" w14:textId="77777777"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iCs/>
          <w:sz w:val="14"/>
          <w:szCs w:val="14"/>
          <w:lang w:bidi="en-US"/>
        </w:rPr>
        <w:t>Drouilhet L</w:t>
      </w:r>
      <w:r w:rsidRPr="001C4F85">
        <w:rPr>
          <w:rFonts w:ascii="PT Serif" w:hAnsi="PT Serif"/>
          <w:i/>
          <w:iCs/>
          <w:sz w:val="14"/>
          <w:szCs w:val="14"/>
          <w:lang w:bidi="en-US"/>
        </w:rPr>
        <w:t xml:space="preserve">, </w:t>
      </w:r>
      <w:r w:rsidRPr="001C4F85">
        <w:rPr>
          <w:rFonts w:ascii="PT Serif" w:hAnsi="PT Serif"/>
          <w:iCs/>
          <w:sz w:val="14"/>
          <w:szCs w:val="14"/>
          <w:lang w:bidi="en-US"/>
        </w:rPr>
        <w:t>Lecerf F</w:t>
      </w:r>
      <w:r w:rsidRPr="001C4F85">
        <w:rPr>
          <w:rFonts w:ascii="PT Serif" w:hAnsi="PT Serif"/>
          <w:i/>
          <w:iCs/>
          <w:sz w:val="14"/>
          <w:szCs w:val="14"/>
          <w:lang w:bidi="en-US"/>
        </w:rPr>
        <w:t xml:space="preserve">, </w:t>
      </w:r>
      <w:r w:rsidRPr="001C4F85">
        <w:rPr>
          <w:rFonts w:ascii="PT Serif" w:hAnsi="PT Serif"/>
          <w:iCs/>
          <w:sz w:val="14"/>
          <w:szCs w:val="14"/>
          <w:lang w:bidi="en-US"/>
        </w:rPr>
        <w:t>Bodin L</w:t>
      </w:r>
      <w:r w:rsidRPr="001C4F85">
        <w:rPr>
          <w:rFonts w:ascii="PT Serif" w:hAnsi="PT Serif"/>
          <w:i/>
          <w:iCs/>
          <w:sz w:val="14"/>
          <w:szCs w:val="14"/>
          <w:lang w:bidi="en-US"/>
        </w:rPr>
        <w:t xml:space="preserve">, </w:t>
      </w:r>
      <w:r w:rsidRPr="001C4F85">
        <w:rPr>
          <w:rFonts w:ascii="PT Serif" w:hAnsi="PT Serif"/>
          <w:iCs/>
          <w:sz w:val="14"/>
          <w:szCs w:val="14"/>
          <w:lang w:bidi="en-US"/>
        </w:rPr>
        <w:t>Fabre S</w:t>
      </w:r>
      <w:r w:rsidRPr="001C4F85">
        <w:rPr>
          <w:rFonts w:ascii="PT Serif" w:hAnsi="PT Serif"/>
          <w:i/>
          <w:iCs/>
          <w:sz w:val="14"/>
          <w:szCs w:val="14"/>
          <w:lang w:bidi="en-US"/>
        </w:rPr>
        <w:t xml:space="preserve">, </w:t>
      </w:r>
      <w:r w:rsidRPr="001C4F85">
        <w:rPr>
          <w:rFonts w:ascii="PT Serif" w:hAnsi="PT Serif"/>
          <w:iCs/>
          <w:sz w:val="14"/>
          <w:szCs w:val="14"/>
          <w:lang w:bidi="en-US"/>
        </w:rPr>
        <w:t xml:space="preserve">Mulsant P. Fine mapping of the </w:t>
      </w:r>
      <w:r w:rsidRPr="001C4F85">
        <w:rPr>
          <w:rFonts w:ascii="PT Serif" w:hAnsi="PT Serif"/>
          <w:i/>
          <w:iCs/>
          <w:sz w:val="14"/>
          <w:szCs w:val="14"/>
          <w:lang w:bidi="en-US"/>
        </w:rPr>
        <w:t>FecL</w:t>
      </w:r>
      <w:r w:rsidRPr="001C4F85">
        <w:rPr>
          <w:rFonts w:ascii="PT Serif" w:hAnsi="PT Serif"/>
          <w:iCs/>
          <w:sz w:val="14"/>
          <w:szCs w:val="14"/>
          <w:lang w:bidi="en-US"/>
        </w:rPr>
        <w:t xml:space="preserve"> locus influencing prolificacy in Lacaune sheep</w:t>
      </w:r>
      <w:r w:rsidRPr="001C4F85">
        <w:rPr>
          <w:rFonts w:ascii="PT Serif" w:hAnsi="PT Serif"/>
          <w:i/>
          <w:iCs/>
          <w:sz w:val="14"/>
          <w:szCs w:val="14"/>
          <w:lang w:bidi="en-US"/>
        </w:rPr>
        <w:t xml:space="preserve">. </w:t>
      </w:r>
      <w:r w:rsidRPr="001C4F85">
        <w:rPr>
          <w:rFonts w:ascii="PT Serif" w:hAnsi="PT Serif"/>
          <w:iCs/>
          <w:sz w:val="14"/>
          <w:szCs w:val="14"/>
          <w:lang w:bidi="en-US"/>
        </w:rPr>
        <w:t>Animal Genetics,</w:t>
      </w:r>
      <w:r w:rsidRPr="001C4F85">
        <w:rPr>
          <w:rFonts w:ascii="PT Serif" w:hAnsi="PT Serif"/>
          <w:i/>
          <w:iCs/>
          <w:sz w:val="14"/>
          <w:szCs w:val="14"/>
          <w:lang w:bidi="en-US"/>
        </w:rPr>
        <w:t xml:space="preserve"> </w:t>
      </w:r>
      <w:r w:rsidRPr="001C4F85">
        <w:rPr>
          <w:rFonts w:ascii="PT Serif" w:hAnsi="PT Serif"/>
          <w:iCs/>
          <w:sz w:val="14"/>
          <w:szCs w:val="14"/>
          <w:lang w:bidi="en-US"/>
        </w:rPr>
        <w:t>(2009);</w:t>
      </w:r>
      <w:r w:rsidRPr="001C4F85">
        <w:rPr>
          <w:rFonts w:ascii="PT Serif" w:hAnsi="PT Serif"/>
          <w:i/>
          <w:iCs/>
          <w:sz w:val="14"/>
          <w:szCs w:val="14"/>
          <w:lang w:bidi="en-US"/>
        </w:rPr>
        <w:t xml:space="preserve"> </w:t>
      </w:r>
      <w:r w:rsidRPr="001C4F85">
        <w:rPr>
          <w:rFonts w:ascii="PT Serif" w:hAnsi="PT Serif"/>
          <w:iCs/>
          <w:sz w:val="14"/>
          <w:szCs w:val="14"/>
          <w:lang w:bidi="en-US"/>
        </w:rPr>
        <w:t>40:</w:t>
      </w:r>
      <w:r w:rsidRPr="001C4F85">
        <w:rPr>
          <w:rFonts w:ascii="PT Serif" w:hAnsi="PT Serif"/>
          <w:i/>
          <w:iCs/>
          <w:sz w:val="14"/>
          <w:szCs w:val="14"/>
          <w:lang w:bidi="en-US"/>
        </w:rPr>
        <w:t xml:space="preserve"> </w:t>
      </w:r>
      <w:r w:rsidRPr="001C4F85">
        <w:rPr>
          <w:rFonts w:ascii="PT Serif" w:hAnsi="PT Serif"/>
          <w:iCs/>
          <w:sz w:val="14"/>
          <w:szCs w:val="14"/>
          <w:lang w:bidi="en-US"/>
        </w:rPr>
        <w:t>804</w:t>
      </w:r>
      <w:r w:rsidRPr="001C4F85">
        <w:rPr>
          <w:rFonts w:ascii="PT Serif" w:hAnsi="PT Serif"/>
          <w:i/>
          <w:iCs/>
          <w:sz w:val="14"/>
          <w:szCs w:val="14"/>
          <w:lang w:bidi="en-US"/>
        </w:rPr>
        <w:t>–</w:t>
      </w:r>
      <w:r w:rsidRPr="001C4F85">
        <w:rPr>
          <w:rFonts w:ascii="PT Serif" w:hAnsi="PT Serif"/>
          <w:iCs/>
          <w:sz w:val="14"/>
          <w:szCs w:val="14"/>
          <w:lang w:bidi="en-US"/>
        </w:rPr>
        <w:t>812</w:t>
      </w:r>
      <w:r w:rsidRPr="001C4F85">
        <w:rPr>
          <w:rFonts w:ascii="PT Serif" w:hAnsi="PT Serif"/>
          <w:i/>
          <w:iCs/>
          <w:sz w:val="14"/>
          <w:szCs w:val="14"/>
          <w:lang w:bidi="en-US"/>
        </w:rPr>
        <w:t>.</w:t>
      </w:r>
    </w:p>
    <w:p w14:paraId="340060F5" w14:textId="4A31AB38"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Drouilhet L, Mansanet C, Sarry J, Tabet K, Bardou P, et al. The highly prolific phenotype of Lacaune sheep is associated with an ectopic expression of the B4GALNT2 gene within the ovary. </w:t>
      </w:r>
      <w:r w:rsidRPr="001C4F85">
        <w:rPr>
          <w:rFonts w:ascii="PT Serif" w:hAnsi="PT Serif"/>
          <w:iCs/>
          <w:sz w:val="14"/>
          <w:szCs w:val="14"/>
          <w:lang w:bidi="en-US"/>
        </w:rPr>
        <w:t>PLoS Genetics</w:t>
      </w:r>
      <w:r w:rsidRPr="001C4F85">
        <w:rPr>
          <w:rFonts w:ascii="PT Serif" w:hAnsi="PT Serif"/>
          <w:sz w:val="14"/>
          <w:szCs w:val="14"/>
          <w:lang w:bidi="en-US"/>
        </w:rPr>
        <w:t>, (2013); </w:t>
      </w:r>
      <w:r w:rsidRPr="001C4F85">
        <w:rPr>
          <w:rFonts w:ascii="PT Serif" w:hAnsi="PT Serif"/>
          <w:iCs/>
          <w:sz w:val="14"/>
          <w:szCs w:val="14"/>
          <w:lang w:bidi="en-US"/>
        </w:rPr>
        <w:t>9</w:t>
      </w:r>
      <w:r w:rsidRPr="001C4F85">
        <w:rPr>
          <w:rFonts w:ascii="PT Serif" w:hAnsi="PT Serif"/>
          <w:sz w:val="14"/>
          <w:szCs w:val="14"/>
          <w:lang w:bidi="en-US"/>
        </w:rPr>
        <w:t>(9):</w:t>
      </w:r>
      <w:r w:rsidR="00605C3D">
        <w:rPr>
          <w:rFonts w:ascii="PT Serif" w:hAnsi="PT Serif"/>
          <w:sz w:val="14"/>
          <w:szCs w:val="14"/>
          <w:lang w:bidi="en-US"/>
        </w:rPr>
        <w:t xml:space="preserve"> </w:t>
      </w:r>
      <w:r w:rsidRPr="001C4F85">
        <w:rPr>
          <w:rFonts w:ascii="PT Serif" w:hAnsi="PT Serif"/>
          <w:sz w:val="14"/>
          <w:szCs w:val="14"/>
          <w:lang w:bidi="en-US"/>
        </w:rPr>
        <w:t xml:space="preserve">e1003809. </w:t>
      </w:r>
    </w:p>
    <w:p w14:paraId="0D94727F" w14:textId="0D3E4B60"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Ahmad Z, Yaqoob M,</w:t>
      </w:r>
      <w:r w:rsidRPr="001C4F85">
        <w:rPr>
          <w:rFonts w:ascii="PT Serif" w:hAnsi="PT Serif"/>
          <w:bCs/>
          <w:sz w:val="14"/>
          <w:szCs w:val="14"/>
          <w:lang w:bidi="en-US"/>
        </w:rPr>
        <w:t xml:space="preserve"> </w:t>
      </w:r>
      <w:r w:rsidRPr="001C4F85">
        <w:rPr>
          <w:rFonts w:ascii="PT Serif" w:hAnsi="PT Serif"/>
          <w:sz w:val="14"/>
          <w:szCs w:val="14"/>
          <w:lang w:bidi="en-US"/>
        </w:rPr>
        <w:t>Younas M. The Lohi sheep: a meat breed of Pakistan review. </w:t>
      </w:r>
      <w:r w:rsidRPr="001C4F85">
        <w:rPr>
          <w:rFonts w:ascii="PT Serif" w:hAnsi="PT Serif"/>
          <w:iCs/>
          <w:sz w:val="14"/>
          <w:szCs w:val="14"/>
          <w:lang w:bidi="en-US"/>
        </w:rPr>
        <w:t>Pakistan Journal of Agricultural Sciences</w:t>
      </w:r>
      <w:r w:rsidRPr="001C4F85">
        <w:rPr>
          <w:rFonts w:ascii="PT Serif" w:hAnsi="PT Serif"/>
          <w:sz w:val="14"/>
          <w:szCs w:val="14"/>
          <w:lang w:bidi="en-US"/>
        </w:rPr>
        <w:t xml:space="preserve">, (2001); </w:t>
      </w:r>
      <w:r w:rsidRPr="001C4F85">
        <w:rPr>
          <w:rFonts w:ascii="PT Serif" w:hAnsi="PT Serif"/>
          <w:iCs/>
          <w:sz w:val="14"/>
          <w:szCs w:val="14"/>
          <w:lang w:bidi="en-US"/>
        </w:rPr>
        <w:t>38</w:t>
      </w:r>
      <w:r w:rsidRPr="001C4F85">
        <w:rPr>
          <w:rFonts w:ascii="PT Serif" w:hAnsi="PT Serif"/>
          <w:sz w:val="14"/>
          <w:szCs w:val="14"/>
          <w:lang w:bidi="en-US"/>
        </w:rPr>
        <w:t>(3-4):</w:t>
      </w:r>
      <w:r w:rsidR="00605C3D">
        <w:rPr>
          <w:rFonts w:ascii="PT Serif" w:hAnsi="PT Serif"/>
          <w:sz w:val="14"/>
          <w:szCs w:val="14"/>
          <w:lang w:bidi="en-US"/>
        </w:rPr>
        <w:t xml:space="preserve"> </w:t>
      </w:r>
      <w:r w:rsidRPr="001C4F85">
        <w:rPr>
          <w:rFonts w:ascii="PT Serif" w:hAnsi="PT Serif"/>
          <w:sz w:val="14"/>
          <w:szCs w:val="14"/>
          <w:lang w:bidi="en-US"/>
        </w:rPr>
        <w:t xml:space="preserve">69-72. </w:t>
      </w:r>
    </w:p>
    <w:p w14:paraId="12F91D4C" w14:textId="1AAA2AF2"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Grimberg J, Nawoschik S, Belluscio L, McKee R, Turck A, Eisenberg A. A simple and efficient non-organic procedure for the isolation of genomic DNA from blood. </w:t>
      </w:r>
      <w:r w:rsidRPr="001C4F85">
        <w:rPr>
          <w:rFonts w:ascii="PT Serif" w:hAnsi="PT Serif"/>
          <w:iCs/>
          <w:sz w:val="14"/>
          <w:szCs w:val="14"/>
          <w:lang w:bidi="en-US"/>
        </w:rPr>
        <w:t>Nucleic acids research</w:t>
      </w:r>
      <w:r w:rsidRPr="001C4F85">
        <w:rPr>
          <w:rFonts w:ascii="PT Serif" w:hAnsi="PT Serif"/>
          <w:sz w:val="14"/>
          <w:szCs w:val="14"/>
          <w:lang w:bidi="en-US"/>
        </w:rPr>
        <w:t xml:space="preserve">, (1989); </w:t>
      </w:r>
      <w:r w:rsidRPr="001C4F85">
        <w:rPr>
          <w:rFonts w:ascii="PT Serif" w:hAnsi="PT Serif"/>
          <w:iCs/>
          <w:sz w:val="14"/>
          <w:szCs w:val="14"/>
          <w:lang w:bidi="en-US"/>
        </w:rPr>
        <w:t>17</w:t>
      </w:r>
      <w:r w:rsidRPr="001C4F85">
        <w:rPr>
          <w:rFonts w:ascii="PT Serif" w:hAnsi="PT Serif"/>
          <w:sz w:val="14"/>
          <w:szCs w:val="14"/>
          <w:lang w:bidi="en-US"/>
        </w:rPr>
        <w:t>(20):</w:t>
      </w:r>
      <w:r w:rsidR="00605C3D">
        <w:rPr>
          <w:rFonts w:ascii="PT Serif" w:hAnsi="PT Serif"/>
          <w:sz w:val="14"/>
          <w:szCs w:val="14"/>
          <w:lang w:bidi="en-US"/>
        </w:rPr>
        <w:t xml:space="preserve"> </w:t>
      </w:r>
      <w:r w:rsidRPr="001C4F85">
        <w:rPr>
          <w:rFonts w:ascii="PT Serif" w:hAnsi="PT Serif"/>
          <w:sz w:val="14"/>
          <w:szCs w:val="14"/>
          <w:lang w:bidi="en-US"/>
        </w:rPr>
        <w:t xml:space="preserve">8390. </w:t>
      </w:r>
    </w:p>
    <w:p w14:paraId="79E5B80F" w14:textId="736F94BE"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 xml:space="preserve">Kaul H, Riazuddin SA, Shahid M, Kousar S, Butt NH, et al. Autosomal recessive congenital cataract linked to </w:t>
      </w:r>
      <w:r w:rsidRPr="001C4F85">
        <w:rPr>
          <w:rFonts w:ascii="PT Serif" w:hAnsi="PT Serif"/>
          <w:i/>
          <w:sz w:val="14"/>
          <w:szCs w:val="14"/>
          <w:lang w:bidi="en-US"/>
        </w:rPr>
        <w:t>EPHA2</w:t>
      </w:r>
      <w:r w:rsidRPr="001C4F85">
        <w:rPr>
          <w:rFonts w:ascii="PT Serif" w:hAnsi="PT Serif"/>
          <w:sz w:val="14"/>
          <w:szCs w:val="14"/>
          <w:lang w:bidi="en-US"/>
        </w:rPr>
        <w:t xml:space="preserve"> in a consanguineous Pakistani family</w:t>
      </w:r>
      <w:r w:rsidRPr="001C4F85">
        <w:rPr>
          <w:rFonts w:ascii="PT Serif" w:hAnsi="PT Serif"/>
          <w:i/>
          <w:sz w:val="14"/>
          <w:szCs w:val="14"/>
          <w:lang w:bidi="en-US"/>
        </w:rPr>
        <w:t>. </w:t>
      </w:r>
      <w:r w:rsidRPr="001C4F85">
        <w:rPr>
          <w:rFonts w:ascii="PT Serif" w:hAnsi="PT Serif"/>
          <w:iCs/>
          <w:sz w:val="14"/>
          <w:szCs w:val="14"/>
          <w:lang w:bidi="en-US"/>
        </w:rPr>
        <w:t>Molecular vision</w:t>
      </w:r>
      <w:r w:rsidRPr="001C4F85">
        <w:rPr>
          <w:rFonts w:ascii="PT Serif" w:hAnsi="PT Serif"/>
          <w:sz w:val="14"/>
          <w:szCs w:val="14"/>
          <w:lang w:bidi="en-US"/>
        </w:rPr>
        <w:t xml:space="preserve">, (2010); </w:t>
      </w:r>
      <w:r w:rsidRPr="001C4F85">
        <w:rPr>
          <w:rFonts w:ascii="PT Serif" w:hAnsi="PT Serif"/>
          <w:iCs/>
          <w:sz w:val="14"/>
          <w:szCs w:val="14"/>
          <w:lang w:bidi="en-US"/>
        </w:rPr>
        <w:t>16</w:t>
      </w:r>
      <w:r w:rsidRPr="001C4F85">
        <w:rPr>
          <w:rFonts w:ascii="PT Serif" w:hAnsi="PT Serif"/>
          <w:sz w:val="14"/>
          <w:szCs w:val="14"/>
          <w:lang w:bidi="en-US"/>
        </w:rPr>
        <w:t>(58-59):</w:t>
      </w:r>
      <w:r w:rsidR="00605C3D">
        <w:rPr>
          <w:rFonts w:ascii="PT Serif" w:hAnsi="PT Serif"/>
          <w:sz w:val="14"/>
          <w:szCs w:val="14"/>
          <w:lang w:bidi="en-US"/>
        </w:rPr>
        <w:t xml:space="preserve"> </w:t>
      </w:r>
      <w:r w:rsidRPr="001C4F85">
        <w:rPr>
          <w:rFonts w:ascii="PT Serif" w:hAnsi="PT Serif"/>
          <w:sz w:val="14"/>
          <w:szCs w:val="14"/>
          <w:lang w:bidi="en-US"/>
        </w:rPr>
        <w:t>511-</w:t>
      </w:r>
      <w:r w:rsidR="00605C3D">
        <w:rPr>
          <w:rFonts w:ascii="PT Serif" w:hAnsi="PT Serif"/>
          <w:sz w:val="14"/>
          <w:szCs w:val="14"/>
          <w:lang w:bidi="en-US"/>
        </w:rPr>
        <w:t>51</w:t>
      </w:r>
      <w:r w:rsidRPr="001C4F85">
        <w:rPr>
          <w:rFonts w:ascii="PT Serif" w:hAnsi="PT Serif"/>
          <w:sz w:val="14"/>
          <w:szCs w:val="14"/>
          <w:lang w:bidi="en-US"/>
        </w:rPr>
        <w:t>7</w:t>
      </w:r>
    </w:p>
    <w:p w14:paraId="7CD31447" w14:textId="1CAF851B"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Untergasser A, Cutcutache I, Koressaar T, Ye J, Faircloth BC, et al. Primer3--new capabilities and interfaces. Nucleic Acids Res, (2012); 40(15):</w:t>
      </w:r>
      <w:r w:rsidR="00605C3D">
        <w:rPr>
          <w:rFonts w:ascii="PT Serif" w:hAnsi="PT Serif"/>
          <w:sz w:val="14"/>
          <w:szCs w:val="14"/>
          <w:lang w:bidi="en-US"/>
        </w:rPr>
        <w:t xml:space="preserve"> </w:t>
      </w:r>
      <w:r w:rsidRPr="001C4F85">
        <w:rPr>
          <w:rFonts w:ascii="PT Serif" w:hAnsi="PT Serif"/>
          <w:sz w:val="14"/>
          <w:szCs w:val="14"/>
          <w:lang w:bidi="en-US"/>
        </w:rPr>
        <w:t xml:space="preserve">e115. </w:t>
      </w:r>
    </w:p>
    <w:p w14:paraId="48BDD94F" w14:textId="65E85270"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Xu SS, Gao L, Xie XL, Ren YL, Shen ZQ, et al. Genome-wide association analyses highlight the potential for different genetic mechanisms for litter size among sheep breeds. Frontiers in genetics, (2018); 10</w:t>
      </w:r>
      <w:r w:rsidR="00605C3D">
        <w:rPr>
          <w:rFonts w:ascii="PT Serif" w:hAnsi="PT Serif"/>
          <w:sz w:val="14"/>
          <w:szCs w:val="14"/>
          <w:lang w:bidi="en-US"/>
        </w:rPr>
        <w:t>(</w:t>
      </w:r>
      <w:r w:rsidRPr="001C4F85">
        <w:rPr>
          <w:rFonts w:ascii="PT Serif" w:hAnsi="PT Serif"/>
          <w:sz w:val="14"/>
          <w:szCs w:val="14"/>
          <w:lang w:bidi="en-US"/>
        </w:rPr>
        <w:t>9</w:t>
      </w:r>
      <w:r w:rsidR="00605C3D">
        <w:rPr>
          <w:rFonts w:ascii="PT Serif" w:hAnsi="PT Serif"/>
          <w:sz w:val="14"/>
          <w:szCs w:val="14"/>
          <w:lang w:bidi="en-US"/>
        </w:rPr>
        <w:t>)</w:t>
      </w:r>
      <w:r w:rsidRPr="001C4F85">
        <w:rPr>
          <w:rFonts w:ascii="PT Serif" w:hAnsi="PT Serif"/>
          <w:sz w:val="14"/>
          <w:szCs w:val="14"/>
          <w:lang w:bidi="en-US"/>
        </w:rPr>
        <w:t>:</w:t>
      </w:r>
      <w:r w:rsidR="00605C3D">
        <w:rPr>
          <w:rFonts w:ascii="PT Serif" w:hAnsi="PT Serif"/>
          <w:sz w:val="14"/>
          <w:szCs w:val="14"/>
          <w:lang w:bidi="en-US"/>
        </w:rPr>
        <w:t xml:space="preserve"> </w:t>
      </w:r>
      <w:r w:rsidRPr="001C4F85">
        <w:rPr>
          <w:rFonts w:ascii="PT Serif" w:hAnsi="PT Serif"/>
          <w:sz w:val="14"/>
          <w:szCs w:val="14"/>
          <w:lang w:bidi="en-US"/>
        </w:rPr>
        <w:t xml:space="preserve">118. </w:t>
      </w:r>
    </w:p>
    <w:p w14:paraId="36468CBB" w14:textId="77777777"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Akhatayeva Z, Mao C, Jiang F, Pan C, Lin C, et al. Indel variants within the PRL and GHR genes associated with sheep litter size. </w:t>
      </w:r>
      <w:r w:rsidRPr="001C4F85">
        <w:rPr>
          <w:rFonts w:ascii="PT Serif" w:hAnsi="PT Serif"/>
          <w:iCs/>
          <w:sz w:val="14"/>
          <w:szCs w:val="14"/>
          <w:lang w:bidi="en-US"/>
        </w:rPr>
        <w:t>Reproduction in Domestic Animals</w:t>
      </w:r>
      <w:r w:rsidRPr="001C4F85">
        <w:rPr>
          <w:rFonts w:ascii="PT Serif" w:hAnsi="PT Serif"/>
          <w:sz w:val="14"/>
          <w:szCs w:val="14"/>
          <w:lang w:bidi="en-US"/>
        </w:rPr>
        <w:t xml:space="preserve">, (2020); </w:t>
      </w:r>
      <w:r w:rsidRPr="001C4F85">
        <w:rPr>
          <w:rFonts w:ascii="PT Serif" w:hAnsi="PT Serif"/>
          <w:iCs/>
          <w:sz w:val="14"/>
          <w:szCs w:val="14"/>
          <w:lang w:bidi="en-US"/>
        </w:rPr>
        <w:t>55</w:t>
      </w:r>
      <w:r w:rsidRPr="001C4F85">
        <w:rPr>
          <w:rFonts w:ascii="PT Serif" w:hAnsi="PT Serif"/>
          <w:sz w:val="14"/>
          <w:szCs w:val="14"/>
          <w:lang w:bidi="en-US"/>
        </w:rPr>
        <w:t>(11): 1470-1478.</w:t>
      </w:r>
    </w:p>
    <w:p w14:paraId="4B91C464" w14:textId="488D9956"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Murphy TW, Keele JW, Freking BA. Genetic and nongenetic factors influencing ewe prolificacy and lamb body weight in a closed Romanov flock. Journal of Animal Science, (2020);</w:t>
      </w:r>
      <w:r w:rsidR="00EC7A43">
        <w:rPr>
          <w:rFonts w:ascii="PT Serif" w:hAnsi="PT Serif"/>
          <w:sz w:val="14"/>
          <w:szCs w:val="14"/>
          <w:lang w:bidi="en-US"/>
        </w:rPr>
        <w:t xml:space="preserve"> </w:t>
      </w:r>
      <w:r w:rsidRPr="001C4F85">
        <w:rPr>
          <w:rFonts w:ascii="PT Serif" w:hAnsi="PT Serif"/>
          <w:sz w:val="14"/>
          <w:szCs w:val="14"/>
          <w:lang w:bidi="en-US"/>
        </w:rPr>
        <w:t>98(9):</w:t>
      </w:r>
      <w:r w:rsidR="00EC7A43">
        <w:rPr>
          <w:rFonts w:ascii="PT Serif" w:hAnsi="PT Serif"/>
          <w:sz w:val="14"/>
          <w:szCs w:val="14"/>
          <w:lang w:bidi="en-US"/>
        </w:rPr>
        <w:t xml:space="preserve"> </w:t>
      </w:r>
      <w:r w:rsidRPr="001C4F85">
        <w:rPr>
          <w:rFonts w:ascii="PT Serif" w:hAnsi="PT Serif"/>
          <w:sz w:val="14"/>
          <w:szCs w:val="14"/>
          <w:lang w:bidi="en-US"/>
        </w:rPr>
        <w:t>skaa283.</w:t>
      </w:r>
    </w:p>
    <w:p w14:paraId="3227FDBB" w14:textId="1B0742F3"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SanCristobal-Gaudy M, Bodin L, Elsen JM, Chevalet C. Genetic components of litter size variability in sheep. Genetics Selection Evolution, (2001);</w:t>
      </w:r>
      <w:r w:rsidR="00EC7A43">
        <w:rPr>
          <w:rFonts w:ascii="PT Serif" w:hAnsi="PT Serif"/>
          <w:sz w:val="14"/>
          <w:szCs w:val="14"/>
          <w:lang w:bidi="en-US"/>
        </w:rPr>
        <w:t xml:space="preserve"> </w:t>
      </w:r>
      <w:r w:rsidRPr="001C4F85">
        <w:rPr>
          <w:rFonts w:ascii="PT Serif" w:hAnsi="PT Serif"/>
          <w:sz w:val="14"/>
          <w:szCs w:val="14"/>
          <w:lang w:bidi="en-US"/>
        </w:rPr>
        <w:t>33(3):</w:t>
      </w:r>
      <w:r w:rsidR="00EC7A43">
        <w:rPr>
          <w:rFonts w:ascii="PT Serif" w:hAnsi="PT Serif"/>
          <w:sz w:val="14"/>
          <w:szCs w:val="14"/>
          <w:lang w:bidi="en-US"/>
        </w:rPr>
        <w:t xml:space="preserve"> </w:t>
      </w:r>
      <w:r w:rsidRPr="001C4F85">
        <w:rPr>
          <w:rFonts w:ascii="PT Serif" w:hAnsi="PT Serif"/>
          <w:sz w:val="14"/>
          <w:szCs w:val="14"/>
          <w:lang w:bidi="en-US"/>
        </w:rPr>
        <w:t>249-</w:t>
      </w:r>
      <w:r w:rsidR="00EC7A43">
        <w:rPr>
          <w:rFonts w:ascii="PT Serif" w:hAnsi="PT Serif"/>
          <w:sz w:val="14"/>
          <w:szCs w:val="14"/>
          <w:lang w:bidi="en-US"/>
        </w:rPr>
        <w:t>2</w:t>
      </w:r>
      <w:r w:rsidRPr="001C4F85">
        <w:rPr>
          <w:rFonts w:ascii="PT Serif" w:hAnsi="PT Serif"/>
          <w:sz w:val="14"/>
          <w:szCs w:val="14"/>
          <w:lang w:bidi="en-US"/>
        </w:rPr>
        <w:t>71.</w:t>
      </w:r>
    </w:p>
    <w:p w14:paraId="433DBAC3" w14:textId="41BBBCA2"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Sharif N, Ali A, Dawood M, Khan MI, Do DN. Environmental effects and genetic parameters for growth traits of Lohi sheep. Animals, (2022); 12(24):</w:t>
      </w:r>
      <w:r w:rsidR="00EC7A43">
        <w:rPr>
          <w:rFonts w:ascii="PT Serif" w:hAnsi="PT Serif"/>
          <w:sz w:val="14"/>
          <w:szCs w:val="14"/>
          <w:lang w:bidi="en-US"/>
        </w:rPr>
        <w:t xml:space="preserve"> </w:t>
      </w:r>
      <w:r w:rsidRPr="001C4F85">
        <w:rPr>
          <w:rFonts w:ascii="PT Serif" w:hAnsi="PT Serif"/>
          <w:sz w:val="14"/>
          <w:szCs w:val="14"/>
          <w:lang w:bidi="en-US"/>
        </w:rPr>
        <w:t>3590.</w:t>
      </w:r>
    </w:p>
    <w:p w14:paraId="32329DC9" w14:textId="5054011E"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Xu L, Chen Z, Chen S, Chen Y, Guo J, et al. An Identification of Functional Genetic Variants in B4GALNT2 Gene and Their Association with Growth Traits in Goats. Genes, (2024);</w:t>
      </w:r>
      <w:r w:rsidR="00EC7A43">
        <w:rPr>
          <w:rFonts w:ascii="PT Serif" w:hAnsi="PT Serif"/>
          <w:sz w:val="14"/>
          <w:szCs w:val="14"/>
          <w:lang w:bidi="en-US"/>
        </w:rPr>
        <w:t xml:space="preserve"> </w:t>
      </w:r>
      <w:r w:rsidRPr="001C4F85">
        <w:rPr>
          <w:rFonts w:ascii="PT Serif" w:hAnsi="PT Serif"/>
          <w:sz w:val="14"/>
          <w:szCs w:val="14"/>
          <w:lang w:bidi="en-US"/>
        </w:rPr>
        <w:t>15(3):</w:t>
      </w:r>
      <w:r w:rsidR="00EC7A43">
        <w:rPr>
          <w:rFonts w:ascii="PT Serif" w:hAnsi="PT Serif"/>
          <w:sz w:val="14"/>
          <w:szCs w:val="14"/>
          <w:lang w:bidi="en-US"/>
        </w:rPr>
        <w:t xml:space="preserve"> </w:t>
      </w:r>
      <w:r w:rsidRPr="001C4F85">
        <w:rPr>
          <w:rFonts w:ascii="PT Serif" w:hAnsi="PT Serif"/>
          <w:sz w:val="14"/>
          <w:szCs w:val="14"/>
          <w:lang w:bidi="en-US"/>
        </w:rPr>
        <w:t>330.</w:t>
      </w:r>
    </w:p>
    <w:p w14:paraId="5ADC04C8" w14:textId="555D08EC"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Park JS, Woo SJ, Song CS, Han JY. Modification of surface glycan by expression of beta-1, 4-N-acetyl-galactosaminyltransferase (B4GALNT2) confers resistance to multiple viruses infection in chicken fibroblast cell. Frontiers in Veterinary Science, (2023);10:</w:t>
      </w:r>
      <w:r w:rsidR="00EC7A43">
        <w:rPr>
          <w:rFonts w:ascii="PT Serif" w:hAnsi="PT Serif"/>
          <w:sz w:val="14"/>
          <w:szCs w:val="14"/>
          <w:lang w:bidi="en-US"/>
        </w:rPr>
        <w:t xml:space="preserve"> </w:t>
      </w:r>
      <w:r w:rsidRPr="001C4F85">
        <w:rPr>
          <w:rFonts w:ascii="PT Serif" w:hAnsi="PT Serif"/>
          <w:sz w:val="14"/>
          <w:szCs w:val="14"/>
          <w:lang w:bidi="en-US"/>
        </w:rPr>
        <w:t>1160600</w:t>
      </w:r>
      <w:r w:rsidR="00EC7A43">
        <w:rPr>
          <w:rFonts w:ascii="PT Serif" w:hAnsi="PT Serif"/>
          <w:sz w:val="14"/>
          <w:szCs w:val="14"/>
          <w:lang w:bidi="en-US"/>
        </w:rPr>
        <w:t>.</w:t>
      </w:r>
    </w:p>
    <w:p w14:paraId="45B0418D" w14:textId="00B23F96"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Rogalska ME, Vivori C, Valcárcel J. Regulation of pre-mRNA splicing: roles in physiology and disease, and therapeutic prospects. Nature Reviews Genetics, (2023);</w:t>
      </w:r>
      <w:r w:rsidR="00EC7A43">
        <w:rPr>
          <w:rFonts w:ascii="PT Serif" w:hAnsi="PT Serif"/>
          <w:sz w:val="14"/>
          <w:szCs w:val="14"/>
          <w:lang w:bidi="en-US"/>
        </w:rPr>
        <w:t xml:space="preserve"> </w:t>
      </w:r>
      <w:r w:rsidRPr="001C4F85">
        <w:rPr>
          <w:rFonts w:ascii="PT Serif" w:hAnsi="PT Serif"/>
          <w:sz w:val="14"/>
          <w:szCs w:val="14"/>
          <w:lang w:bidi="en-US"/>
        </w:rPr>
        <w:t>24(4):</w:t>
      </w:r>
      <w:r w:rsidR="00EC7A43">
        <w:rPr>
          <w:rFonts w:ascii="PT Serif" w:hAnsi="PT Serif"/>
          <w:sz w:val="14"/>
          <w:szCs w:val="14"/>
          <w:lang w:bidi="en-US"/>
        </w:rPr>
        <w:t xml:space="preserve"> </w:t>
      </w:r>
      <w:r w:rsidRPr="001C4F85">
        <w:rPr>
          <w:rFonts w:ascii="PT Serif" w:hAnsi="PT Serif"/>
          <w:sz w:val="14"/>
          <w:szCs w:val="14"/>
          <w:lang w:bidi="en-US"/>
        </w:rPr>
        <w:t>251-</w:t>
      </w:r>
      <w:r w:rsidR="00EC7A43">
        <w:rPr>
          <w:rFonts w:ascii="PT Serif" w:hAnsi="PT Serif"/>
          <w:sz w:val="14"/>
          <w:szCs w:val="14"/>
          <w:lang w:bidi="en-US"/>
        </w:rPr>
        <w:t>2</w:t>
      </w:r>
      <w:r w:rsidRPr="001C4F85">
        <w:rPr>
          <w:rFonts w:ascii="PT Serif" w:hAnsi="PT Serif"/>
          <w:sz w:val="14"/>
          <w:szCs w:val="14"/>
          <w:lang w:bidi="en-US"/>
        </w:rPr>
        <w:t>69.</w:t>
      </w:r>
    </w:p>
    <w:p w14:paraId="15CF9059" w14:textId="67A255B6"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Ji X, Cao Z, Hao Q, He M, Cang M, et al. Effects of New Mutations in BMPRIB, GDF9, BMP15, LEPR, and B4GALNT2 Genes on Litter Size in Sheep. Veterinary Sciences, (2023); 10(4):</w:t>
      </w:r>
      <w:r w:rsidR="00EC7A43">
        <w:rPr>
          <w:rFonts w:ascii="PT Serif" w:hAnsi="PT Serif"/>
          <w:sz w:val="14"/>
          <w:szCs w:val="14"/>
          <w:lang w:bidi="en-US"/>
        </w:rPr>
        <w:t xml:space="preserve"> </w:t>
      </w:r>
      <w:r w:rsidRPr="001C4F85">
        <w:rPr>
          <w:rFonts w:ascii="PT Serif" w:hAnsi="PT Serif"/>
          <w:sz w:val="14"/>
          <w:szCs w:val="14"/>
          <w:lang w:bidi="en-US"/>
        </w:rPr>
        <w:t>258.</w:t>
      </w:r>
    </w:p>
    <w:p w14:paraId="56E15CCE" w14:textId="1BC17496"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Guo X, Wang X, Liang B, Di R, Liu Q, et al. Molecular cloning of the B4GALNT2 gene and its single nucleotide polymorphisms association with litter size in small tail han sheep. </w:t>
      </w:r>
      <w:r w:rsidRPr="001C4F85">
        <w:rPr>
          <w:rFonts w:ascii="PT Serif" w:hAnsi="PT Serif"/>
          <w:iCs/>
          <w:sz w:val="14"/>
          <w:szCs w:val="14"/>
          <w:lang w:bidi="en-US"/>
        </w:rPr>
        <w:t>Animals</w:t>
      </w:r>
      <w:r w:rsidRPr="001C4F85">
        <w:rPr>
          <w:rFonts w:ascii="PT Serif" w:hAnsi="PT Serif"/>
          <w:sz w:val="14"/>
          <w:szCs w:val="14"/>
          <w:lang w:bidi="en-US"/>
        </w:rPr>
        <w:t>, (2018); </w:t>
      </w:r>
      <w:r w:rsidRPr="001C4F85">
        <w:rPr>
          <w:rFonts w:ascii="PT Serif" w:hAnsi="PT Serif"/>
          <w:iCs/>
          <w:sz w:val="14"/>
          <w:szCs w:val="14"/>
          <w:lang w:bidi="en-US"/>
        </w:rPr>
        <w:t>8</w:t>
      </w:r>
      <w:r w:rsidRPr="001C4F85">
        <w:rPr>
          <w:rFonts w:ascii="PT Serif" w:hAnsi="PT Serif"/>
          <w:sz w:val="14"/>
          <w:szCs w:val="14"/>
          <w:lang w:bidi="en-US"/>
        </w:rPr>
        <w:t>(10):</w:t>
      </w:r>
      <w:r w:rsidR="00EC7A43">
        <w:rPr>
          <w:rFonts w:ascii="PT Serif" w:hAnsi="PT Serif"/>
          <w:sz w:val="14"/>
          <w:szCs w:val="14"/>
          <w:lang w:bidi="en-US"/>
        </w:rPr>
        <w:t xml:space="preserve"> </w:t>
      </w:r>
      <w:r w:rsidRPr="001C4F85">
        <w:rPr>
          <w:rFonts w:ascii="PT Serif" w:hAnsi="PT Serif"/>
          <w:sz w:val="14"/>
          <w:szCs w:val="14"/>
          <w:lang w:bidi="en-US"/>
        </w:rPr>
        <w:t xml:space="preserve">160. </w:t>
      </w:r>
    </w:p>
    <w:p w14:paraId="1EB226B3" w14:textId="09E8B687"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Nenova R, Dimitrova I, Stancheva N, Bozhilova-Sakova M, Tzonev T, Minkova T. Genetic markers associated to improving prolificacy of sheep. A review. Bulgarian Journal of Agricultural Science, (2023); 29(2)</w:t>
      </w:r>
      <w:r w:rsidR="00EC7A43">
        <w:rPr>
          <w:rFonts w:ascii="PT Serif" w:hAnsi="PT Serif"/>
          <w:sz w:val="14"/>
          <w:szCs w:val="14"/>
          <w:lang w:bidi="en-US"/>
        </w:rPr>
        <w:t xml:space="preserve">: </w:t>
      </w:r>
      <w:r w:rsidR="00EC7A43" w:rsidRPr="00EC7A43">
        <w:rPr>
          <w:rFonts w:ascii="PT Serif" w:hAnsi="PT Serif"/>
          <w:sz w:val="14"/>
          <w:szCs w:val="14"/>
          <w:lang w:bidi="en-US"/>
        </w:rPr>
        <w:t>371–377</w:t>
      </w:r>
      <w:r w:rsidRPr="001C4F85">
        <w:rPr>
          <w:rFonts w:ascii="PT Serif" w:hAnsi="PT Serif"/>
          <w:sz w:val="14"/>
          <w:szCs w:val="14"/>
          <w:lang w:bidi="en-US"/>
        </w:rPr>
        <w:t>.</w:t>
      </w:r>
    </w:p>
    <w:p w14:paraId="33836F07" w14:textId="25E4A180" w:rsidR="001C4F85" w:rsidRPr="001C4F85" w:rsidRDefault="001C4F85" w:rsidP="001C4F85">
      <w:pPr>
        <w:pStyle w:val="EndNoteBibliography"/>
        <w:numPr>
          <w:ilvl w:val="0"/>
          <w:numId w:val="43"/>
        </w:numPr>
        <w:rPr>
          <w:rFonts w:ascii="PT Serif" w:hAnsi="PT Serif"/>
          <w:sz w:val="14"/>
          <w:szCs w:val="14"/>
          <w:lang w:bidi="en-US"/>
        </w:rPr>
      </w:pPr>
      <w:r w:rsidRPr="001C4F85">
        <w:rPr>
          <w:rFonts w:ascii="PT Serif" w:hAnsi="PT Serif"/>
          <w:sz w:val="14"/>
          <w:szCs w:val="14"/>
          <w:lang w:bidi="en-US"/>
        </w:rPr>
        <w:t>Getaneh M, Taye M, Alemayehu K, Haile A, Getachew T, Ayalew W. A review on candidate genes associated with sheep fertility traits: Implications for genetic improvement of indigenous sheep breeds in developing countries. Ecological Genetics and Genomics, (2024); 14:</w:t>
      </w:r>
      <w:r w:rsidR="00EC7A43">
        <w:rPr>
          <w:rFonts w:ascii="PT Serif" w:hAnsi="PT Serif"/>
          <w:sz w:val="14"/>
          <w:szCs w:val="14"/>
          <w:lang w:bidi="en-US"/>
        </w:rPr>
        <w:t xml:space="preserve"> </w:t>
      </w:r>
      <w:r w:rsidRPr="001C4F85">
        <w:rPr>
          <w:rFonts w:ascii="PT Serif" w:hAnsi="PT Serif"/>
          <w:sz w:val="14"/>
          <w:szCs w:val="14"/>
          <w:lang w:bidi="en-US"/>
        </w:rPr>
        <w:t>100243.</w:t>
      </w:r>
    </w:p>
    <w:p w14:paraId="3307ED6F" w14:textId="4FC2930A" w:rsidR="007B5F5F" w:rsidRDefault="007B5F5F" w:rsidP="00BD4DC2">
      <w:pPr>
        <w:pStyle w:val="EndNoteBibliography"/>
        <w:ind w:left="720"/>
        <w:rPr>
          <w:rFonts w:ascii="PT Serif" w:hAnsi="PT Serif"/>
          <w:sz w:val="14"/>
          <w:szCs w:val="14"/>
          <w:lang w:bidi="en-US"/>
        </w:rPr>
      </w:pPr>
    </w:p>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8752" behindDoc="0" locked="0" layoutInCell="1" allowOverlap="1" wp14:anchorId="65E747CD" wp14:editId="74BA7297">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3"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3F5231">
      <w:headerReference w:type="even" r:id="rId24"/>
      <w:headerReference w:type="default" r:id="rId25"/>
      <w:footerReference w:type="even" r:id="rId26"/>
      <w:headerReference w:type="first" r:id="rId27"/>
      <w:pgSz w:w="12240" w:h="15840"/>
      <w:pgMar w:top="1440" w:right="720" w:bottom="1440" w:left="2160" w:header="720" w:footer="419" w:gutter="0"/>
      <w:pgNumType w:start="325"/>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CE47" w14:textId="77777777" w:rsidR="00456E0F" w:rsidRPr="00983DA5" w:rsidRDefault="00456E0F" w:rsidP="00FB227A">
      <w:pPr>
        <w:spacing w:after="0" w:line="240" w:lineRule="auto"/>
      </w:pPr>
      <w:r w:rsidRPr="00983DA5">
        <w:separator/>
      </w:r>
    </w:p>
  </w:endnote>
  <w:endnote w:type="continuationSeparator" w:id="0">
    <w:p w14:paraId="783088FA" w14:textId="77777777" w:rsidR="00456E0F" w:rsidRPr="00983DA5" w:rsidRDefault="00456E0F"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2F17A2B4"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7216"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7216;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63360" behindDoc="0" locked="0" layoutInCell="1" allowOverlap="1" wp14:anchorId="2FEE8CEF" wp14:editId="5E38BA86">
                  <wp:simplePos x="0" y="0"/>
                  <wp:positionH relativeFrom="margin">
                    <wp:align>left</wp:align>
                  </wp:positionH>
                  <wp:positionV relativeFrom="paragraph">
                    <wp:posOffset>-92075</wp:posOffset>
                  </wp:positionV>
                  <wp:extent cx="438150" cy="325755"/>
                  <wp:effectExtent l="0" t="12700" r="0" b="23495"/>
                  <wp:wrapNone/>
                  <wp:docPr id="14308547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872098352"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695293514"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8CEF" id="Group 6" o:spid="_x0000_s1039" style="position:absolute;left:0;text-align:left;margin-left:0;margin-top:-7.25pt;width:34.5pt;height:25.65pt;z-index:251663360;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" fillcolor="#680404" strokecolor="#c00000">
                    <v:shadow on="t" color="black" opacity="41287f" offset="0,1.5pt"/>
                  </v:oval>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" filled="f" stroked="f" strokeweight=".5pt">
                    <v:textbo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CF744C">
          <w:rPr>
            <w:rFonts w:ascii="PT Serif" w:hAnsi="PT Serif"/>
            <w:sz w:val="16"/>
            <w:szCs w:val="16"/>
          </w:rPr>
          <w:t>3</w:t>
        </w:r>
        <w:r w:rsidR="003F5231">
          <w:rPr>
            <w:rFonts w:ascii="PT Serif" w:hAnsi="PT Serif"/>
            <w:sz w:val="16"/>
            <w:szCs w:val="16"/>
          </w:rPr>
          <w:t>2</w:t>
        </w:r>
        <w:r w:rsidR="00CF744C">
          <w:rPr>
            <w:rFonts w:ascii="PT Serif" w:hAnsi="PT Serif"/>
            <w:sz w:val="16"/>
            <w:szCs w:val="16"/>
          </w:rPr>
          <w:t xml:space="preserve">4 </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3632" behindDoc="0" locked="0" layoutInCell="1" allowOverlap="1" wp14:anchorId="711D3564" wp14:editId="7A68979F">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_x0000_s1042" style="position:absolute;left:0;text-align:left;margin-left:0;margin-top:-7.25pt;width:34.5pt;height:25.65pt;z-index:25165363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Sz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g6W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Ca3FLMRAwAAUwgAAA4AAAAAAAAAAAAAAAAALgIAAGRy&#10;cy9lMm9Eb2MueG1sUEsBAi0AFAAGAAgAAAAhAEL3bOneAAAABgEAAA8AAAAAAAAAAAAAAAAAawUA&#10;AGRycy9kb3ducmV2LnhtbFBLBQYAAAAABAAEAPMAAAB2BgAAAAA=&#10;">
                  <v:oval id="Oval 51" o:spid="_x0000_s104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9"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">
              <v:oval id="Oval 55"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52"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">
              <v:oval id="Oval 51" o:spid="_x0000_s105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4419" w14:textId="77777777" w:rsidR="00456E0F" w:rsidRPr="00983DA5" w:rsidRDefault="00456E0F" w:rsidP="00FB227A">
      <w:pPr>
        <w:spacing w:after="0" w:line="240" w:lineRule="auto"/>
      </w:pPr>
      <w:r w:rsidRPr="00983DA5">
        <w:separator/>
      </w:r>
    </w:p>
  </w:footnote>
  <w:footnote w:type="continuationSeparator" w:id="0">
    <w:p w14:paraId="384EA5EF" w14:textId="77777777" w:rsidR="00456E0F" w:rsidRPr="00983DA5" w:rsidRDefault="00456E0F"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C0E" w14:textId="3D57B160" w:rsidR="00173601" w:rsidRDefault="0017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9560" w14:textId="683C807F" w:rsidR="00173601" w:rsidRDefault="0017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7615" w14:textId="5BCF5E0B" w:rsidR="00173601" w:rsidRDefault="00173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35BCE802" w:rsidR="00173601" w:rsidRDefault="00AD18FA" w:rsidP="0077679F">
    <w:pPr>
      <w:pStyle w:val="Header"/>
    </w:pPr>
    <w:r>
      <w:rPr>
        <w:noProof/>
      </w:rPr>
      <mc:AlternateContent>
        <mc:Choice Requires="wps">
          <w:drawing>
            <wp:anchor distT="0" distB="0" distL="114300" distR="114300" simplePos="0" relativeHeight="251654656" behindDoc="0" locked="0" layoutInCell="0" allowOverlap="1" wp14:anchorId="089624BC" wp14:editId="198DA9DF">
              <wp:simplePos x="0" y="0"/>
              <wp:positionH relativeFrom="margin">
                <wp:posOffset>66675</wp:posOffset>
              </wp:positionH>
              <wp:positionV relativeFrom="topMargin">
                <wp:posOffset>518160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54506D4C" w14:textId="42ED9C87" w:rsidR="0081586D" w:rsidRPr="0081586D" w:rsidRDefault="003C61B1" w:rsidP="0081586D">
                          <w:pPr>
                            <w:spacing w:after="0" w:line="240" w:lineRule="auto"/>
                            <w:ind w:left="1350"/>
                            <w:rPr>
                              <w:rFonts w:ascii="PT Serif" w:hAnsi="PT Serif"/>
                              <w:b/>
                              <w:bCs/>
                              <w:iCs/>
                              <w:sz w:val="16"/>
                              <w:szCs w:val="16"/>
                              <w:shd w:val="clear" w:color="auto" w:fill="FFFFFF"/>
                              <w:lang w:bidi="en-US"/>
                            </w:rPr>
                          </w:pPr>
                          <w:r w:rsidRPr="003C61B1">
                            <w:rPr>
                              <w:rFonts w:ascii="PT Serif" w:hAnsi="PT Serif"/>
                              <w:b/>
                              <w:bCs/>
                              <w:iCs/>
                              <w:sz w:val="16"/>
                              <w:szCs w:val="16"/>
                              <w:shd w:val="clear" w:color="auto" w:fill="FFFFFF"/>
                              <w:lang w:bidi="en-US"/>
                            </w:rPr>
                            <w:t xml:space="preserve">Genetic Variants of </w:t>
                          </w:r>
                          <w:r w:rsidRPr="003C61B1">
                            <w:rPr>
                              <w:rFonts w:ascii="PT Serif" w:hAnsi="PT Serif"/>
                              <w:b/>
                              <w:bCs/>
                              <w:i/>
                              <w:iCs/>
                              <w:sz w:val="16"/>
                              <w:szCs w:val="16"/>
                              <w:shd w:val="clear" w:color="auto" w:fill="FFFFFF"/>
                              <w:lang w:bidi="en-US"/>
                            </w:rPr>
                            <w:t>B4GALNT2</w:t>
                          </w:r>
                          <w:r w:rsidRPr="003C61B1">
                            <w:rPr>
                              <w:rFonts w:ascii="PT Serif" w:hAnsi="PT Serif"/>
                              <w:b/>
                              <w:bCs/>
                              <w:iCs/>
                              <w:sz w:val="16"/>
                              <w:szCs w:val="16"/>
                              <w:shd w:val="clear" w:color="auto" w:fill="FFFFFF"/>
                              <w:lang w:bidi="en-US"/>
                            </w:rPr>
                            <w:t xml:space="preserve"> are Associated with Twinning in Sheep with Potential to Boost Small Ruminant Populations and Mutton Production</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5" type="#_x0000_t202" style="position:absolute;margin-left:5.25pt;margin-top:40.8pt;width:473.25pt;height:2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" o:allowincell="f" filled="f" stroked="f">
              <v:textbox inset=",0,,0">
                <w:txbxContent>
                  <w:p w14:paraId="54506D4C" w14:textId="42ED9C87" w:rsidR="0081586D" w:rsidRPr="0081586D" w:rsidRDefault="003C61B1" w:rsidP="0081586D">
                    <w:pPr>
                      <w:spacing w:after="0" w:line="240" w:lineRule="auto"/>
                      <w:ind w:left="1350"/>
                      <w:rPr>
                        <w:rFonts w:ascii="PT Serif" w:hAnsi="PT Serif"/>
                        <w:b/>
                        <w:bCs/>
                        <w:iCs/>
                        <w:sz w:val="16"/>
                        <w:szCs w:val="16"/>
                        <w:shd w:val="clear" w:color="auto" w:fill="FFFFFF"/>
                        <w:lang w:bidi="en-US"/>
                      </w:rPr>
                    </w:pPr>
                    <w:r w:rsidRPr="003C61B1">
                      <w:rPr>
                        <w:rFonts w:ascii="PT Serif" w:hAnsi="PT Serif"/>
                        <w:b/>
                        <w:bCs/>
                        <w:iCs/>
                        <w:sz w:val="16"/>
                        <w:szCs w:val="16"/>
                        <w:shd w:val="clear" w:color="auto" w:fill="FFFFFF"/>
                        <w:lang w:bidi="en-US"/>
                      </w:rPr>
                      <w:t xml:space="preserve">Genetic Variants of </w:t>
                    </w:r>
                    <w:r w:rsidRPr="003C61B1">
                      <w:rPr>
                        <w:rFonts w:ascii="PT Serif" w:hAnsi="PT Serif"/>
                        <w:b/>
                        <w:bCs/>
                        <w:i/>
                        <w:iCs/>
                        <w:sz w:val="16"/>
                        <w:szCs w:val="16"/>
                        <w:shd w:val="clear" w:color="auto" w:fill="FFFFFF"/>
                        <w:lang w:bidi="en-US"/>
                      </w:rPr>
                      <w:t>B4GALNT2</w:t>
                    </w:r>
                    <w:r w:rsidRPr="003C61B1">
                      <w:rPr>
                        <w:rFonts w:ascii="PT Serif" w:hAnsi="PT Serif"/>
                        <w:b/>
                        <w:bCs/>
                        <w:iCs/>
                        <w:sz w:val="16"/>
                        <w:szCs w:val="16"/>
                        <w:shd w:val="clear" w:color="auto" w:fill="FFFFFF"/>
                        <w:lang w:bidi="en-US"/>
                      </w:rPr>
                      <w:t xml:space="preserve"> are Associated with Twinning in Sheep with Potential to Boost Small Ruminant Populations and Mutton Production</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5680"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6" type="#_x0000_t202" style="position:absolute;margin-left:36pt;margin-top:40.25pt;width:77.2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h49w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fBUhIukamieijTCvFX0DuvSAvzkbaaUq&#10;7n/tBSrOzGdL0l0X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DrRIe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2B1D5B63" w:rsidR="00771024" w:rsidRDefault="00AD18FA" w:rsidP="00EC4683">
    <w:pPr>
      <w:pStyle w:val="Header"/>
    </w:pPr>
    <w:r>
      <w:rPr>
        <w:noProof/>
      </w:rPr>
      <mc:AlternateContent>
        <mc:Choice Requires="wps">
          <w:drawing>
            <wp:anchor distT="0" distB="0" distL="114300" distR="114300" simplePos="0" relativeHeight="251650560" behindDoc="0" locked="0" layoutInCell="0" allowOverlap="1" wp14:anchorId="7CCD4203" wp14:editId="718DBA76">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6D898EB6" w14:textId="2638A15E" w:rsidR="006B6658" w:rsidRPr="006B6658" w:rsidRDefault="003C61B1" w:rsidP="00A14E26">
                          <w:pPr>
                            <w:spacing w:after="0" w:line="240" w:lineRule="auto"/>
                            <w:ind w:left="1350"/>
                            <w:rPr>
                              <w:rFonts w:ascii="PT Serif" w:hAnsi="PT Serif"/>
                              <w:b/>
                              <w:bCs/>
                              <w:iCs/>
                              <w:sz w:val="16"/>
                              <w:szCs w:val="16"/>
                              <w:shd w:val="clear" w:color="auto" w:fill="FFFFFF"/>
                              <w:lang w:bidi="en-US"/>
                            </w:rPr>
                          </w:pPr>
                          <w:r w:rsidRPr="003C61B1">
                            <w:rPr>
                              <w:rFonts w:ascii="PT Serif" w:hAnsi="PT Serif"/>
                              <w:b/>
                              <w:bCs/>
                              <w:iCs/>
                              <w:sz w:val="16"/>
                              <w:szCs w:val="16"/>
                              <w:shd w:val="clear" w:color="auto" w:fill="FFFFFF"/>
                              <w:lang w:bidi="en-US"/>
                            </w:rPr>
                            <w:t xml:space="preserve">Genetic Variants of </w:t>
                          </w:r>
                          <w:r w:rsidRPr="003C61B1">
                            <w:rPr>
                              <w:rFonts w:ascii="PT Serif" w:hAnsi="PT Serif"/>
                              <w:b/>
                              <w:bCs/>
                              <w:i/>
                              <w:iCs/>
                              <w:sz w:val="16"/>
                              <w:szCs w:val="16"/>
                              <w:shd w:val="clear" w:color="auto" w:fill="FFFFFF"/>
                              <w:lang w:bidi="en-US"/>
                            </w:rPr>
                            <w:t>B4GALNT2</w:t>
                          </w:r>
                          <w:r w:rsidRPr="003C61B1">
                            <w:rPr>
                              <w:rFonts w:ascii="PT Serif" w:hAnsi="PT Serif"/>
                              <w:b/>
                              <w:bCs/>
                              <w:iCs/>
                              <w:sz w:val="16"/>
                              <w:szCs w:val="16"/>
                              <w:shd w:val="clear" w:color="auto" w:fill="FFFFFF"/>
                              <w:lang w:bidi="en-US"/>
                            </w:rPr>
                            <w:t xml:space="preserve"> are Associated with Twinning in Sheep with Potential to Boost Small Ruminant Populations and Mutton Production</w:t>
                          </w: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7" type="#_x0000_t202" style="position:absolute;margin-left:5.25pt;margin-top:37.8pt;width:473.25pt;height:2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LoAmyrhAQAAogMAAA4AAAAAAAAAAAAAAAAALgIAAGRycy9lMm9Eb2MueG1sUEsBAi0A&#10;FAAGAAgAAAAhAHqdRhffAAAACQEAAA8AAAAAAAAAAAAAAAAAOwQAAGRycy9kb3ducmV2LnhtbFBL&#10;BQYAAAAABAAEAPMAAABHBQAAAAA=&#10;" o:allowincell="f" filled="f" stroked="f">
              <v:textbox inset=",0,,0">
                <w:txbxContent>
                  <w:p w14:paraId="6D898EB6" w14:textId="2638A15E" w:rsidR="006B6658" w:rsidRPr="006B6658" w:rsidRDefault="003C61B1" w:rsidP="00A14E26">
                    <w:pPr>
                      <w:spacing w:after="0" w:line="240" w:lineRule="auto"/>
                      <w:ind w:left="1350"/>
                      <w:rPr>
                        <w:rFonts w:ascii="PT Serif" w:hAnsi="PT Serif"/>
                        <w:b/>
                        <w:bCs/>
                        <w:iCs/>
                        <w:sz w:val="16"/>
                        <w:szCs w:val="16"/>
                        <w:shd w:val="clear" w:color="auto" w:fill="FFFFFF"/>
                        <w:lang w:bidi="en-US"/>
                      </w:rPr>
                    </w:pPr>
                    <w:r w:rsidRPr="003C61B1">
                      <w:rPr>
                        <w:rFonts w:ascii="PT Serif" w:hAnsi="PT Serif"/>
                        <w:b/>
                        <w:bCs/>
                        <w:iCs/>
                        <w:sz w:val="16"/>
                        <w:szCs w:val="16"/>
                        <w:shd w:val="clear" w:color="auto" w:fill="FFFFFF"/>
                        <w:lang w:bidi="en-US"/>
                      </w:rPr>
                      <w:t xml:space="preserve">Genetic Variants of </w:t>
                    </w:r>
                    <w:r w:rsidRPr="003C61B1">
                      <w:rPr>
                        <w:rFonts w:ascii="PT Serif" w:hAnsi="PT Serif"/>
                        <w:b/>
                        <w:bCs/>
                        <w:i/>
                        <w:iCs/>
                        <w:sz w:val="16"/>
                        <w:szCs w:val="16"/>
                        <w:shd w:val="clear" w:color="auto" w:fill="FFFFFF"/>
                        <w:lang w:bidi="en-US"/>
                      </w:rPr>
                      <w:t>B4GALNT2</w:t>
                    </w:r>
                    <w:r w:rsidRPr="003C61B1">
                      <w:rPr>
                        <w:rFonts w:ascii="PT Serif" w:hAnsi="PT Serif"/>
                        <w:b/>
                        <w:bCs/>
                        <w:iCs/>
                        <w:sz w:val="16"/>
                        <w:szCs w:val="16"/>
                        <w:shd w:val="clear" w:color="auto" w:fill="FFFFFF"/>
                        <w:lang w:bidi="en-US"/>
                      </w:rPr>
                      <w:t xml:space="preserve"> are Associated with Twinning in Sheep with Potential to Boost Small Ruminant Populations and Mutton Production</w:t>
                    </w: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2608" behindDoc="0" locked="0" layoutInCell="0" allowOverlap="1" wp14:anchorId="696A6726" wp14:editId="1003BCA4">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8" type="#_x0000_t202" style="position:absolute;margin-left:108pt;margin-top:40.25pt;width:77.25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qM9g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741A730E"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AF0CD9"/>
    <w:multiLevelType w:val="hybridMultilevel"/>
    <w:tmpl w:val="2BB40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2"/>
  </w:num>
  <w:num w:numId="2" w16cid:durableId="142163324">
    <w:abstractNumId w:val="36"/>
  </w:num>
  <w:num w:numId="3" w16cid:durableId="1935087006">
    <w:abstractNumId w:val="8"/>
  </w:num>
  <w:num w:numId="4" w16cid:durableId="15933303">
    <w:abstractNumId w:val="15"/>
  </w:num>
  <w:num w:numId="5" w16cid:durableId="1361904573">
    <w:abstractNumId w:val="32"/>
  </w:num>
  <w:num w:numId="6" w16cid:durableId="1002972664">
    <w:abstractNumId w:val="1"/>
  </w:num>
  <w:num w:numId="7" w16cid:durableId="387073933">
    <w:abstractNumId w:val="21"/>
  </w:num>
  <w:num w:numId="8" w16cid:durableId="292447547">
    <w:abstractNumId w:val="34"/>
  </w:num>
  <w:num w:numId="9" w16cid:durableId="743920372">
    <w:abstractNumId w:val="10"/>
  </w:num>
  <w:num w:numId="10" w16cid:durableId="644626864">
    <w:abstractNumId w:val="38"/>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1"/>
  </w:num>
  <w:num w:numId="16" w16cid:durableId="2140493568">
    <w:abstractNumId w:val="35"/>
  </w:num>
  <w:num w:numId="17" w16cid:durableId="1456100624">
    <w:abstractNumId w:val="37"/>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29"/>
  </w:num>
  <w:num w:numId="23" w16cid:durableId="1508207981">
    <w:abstractNumId w:val="25"/>
  </w:num>
  <w:num w:numId="24" w16cid:durableId="186450462">
    <w:abstractNumId w:val="6"/>
  </w:num>
  <w:num w:numId="25" w16cid:durableId="94903837">
    <w:abstractNumId w:val="24"/>
  </w:num>
  <w:num w:numId="26" w16cid:durableId="680664171">
    <w:abstractNumId w:val="41"/>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3"/>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0"/>
  </w:num>
  <w:num w:numId="41" w16cid:durableId="192812204">
    <w:abstractNumId w:val="27"/>
  </w:num>
  <w:num w:numId="42" w16cid:durableId="1710297902">
    <w:abstractNumId w:val="40"/>
  </w:num>
  <w:num w:numId="43" w16cid:durableId="890530852">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2F31"/>
    <w:rsid w:val="00083E87"/>
    <w:rsid w:val="00085EE6"/>
    <w:rsid w:val="000910AD"/>
    <w:rsid w:val="000916D5"/>
    <w:rsid w:val="00093E70"/>
    <w:rsid w:val="000958E7"/>
    <w:rsid w:val="00095D21"/>
    <w:rsid w:val="000A0640"/>
    <w:rsid w:val="000A0A8C"/>
    <w:rsid w:val="000A79C5"/>
    <w:rsid w:val="000B13C4"/>
    <w:rsid w:val="000B1CFF"/>
    <w:rsid w:val="000B26B0"/>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C6B"/>
    <w:rsid w:val="00161F05"/>
    <w:rsid w:val="001632F1"/>
    <w:rsid w:val="00166EDD"/>
    <w:rsid w:val="00171C9B"/>
    <w:rsid w:val="0017250C"/>
    <w:rsid w:val="00172A28"/>
    <w:rsid w:val="00172BD5"/>
    <w:rsid w:val="00173601"/>
    <w:rsid w:val="00175134"/>
    <w:rsid w:val="001757D7"/>
    <w:rsid w:val="0017606D"/>
    <w:rsid w:val="00176076"/>
    <w:rsid w:val="0017615A"/>
    <w:rsid w:val="001769E0"/>
    <w:rsid w:val="0018047A"/>
    <w:rsid w:val="00180783"/>
    <w:rsid w:val="00181E67"/>
    <w:rsid w:val="001850F2"/>
    <w:rsid w:val="0018583D"/>
    <w:rsid w:val="0019064C"/>
    <w:rsid w:val="0019436F"/>
    <w:rsid w:val="00194DF2"/>
    <w:rsid w:val="001958C7"/>
    <w:rsid w:val="00197E04"/>
    <w:rsid w:val="001A1CAB"/>
    <w:rsid w:val="001A3182"/>
    <w:rsid w:val="001A4620"/>
    <w:rsid w:val="001A5BC3"/>
    <w:rsid w:val="001A7103"/>
    <w:rsid w:val="001B3D26"/>
    <w:rsid w:val="001B500B"/>
    <w:rsid w:val="001B6EBC"/>
    <w:rsid w:val="001B75C4"/>
    <w:rsid w:val="001B7A34"/>
    <w:rsid w:val="001C09A5"/>
    <w:rsid w:val="001C198B"/>
    <w:rsid w:val="001C3A10"/>
    <w:rsid w:val="001C3DFF"/>
    <w:rsid w:val="001C44DA"/>
    <w:rsid w:val="001C4F85"/>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A91"/>
    <w:rsid w:val="002F1F82"/>
    <w:rsid w:val="002F35B5"/>
    <w:rsid w:val="002F3E86"/>
    <w:rsid w:val="002F5082"/>
    <w:rsid w:val="002F601C"/>
    <w:rsid w:val="002F6D0E"/>
    <w:rsid w:val="00302EA3"/>
    <w:rsid w:val="00304DC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930"/>
    <w:rsid w:val="003C2DA6"/>
    <w:rsid w:val="003C3115"/>
    <w:rsid w:val="003C33B1"/>
    <w:rsid w:val="003C5DA5"/>
    <w:rsid w:val="003C5FA9"/>
    <w:rsid w:val="003C6164"/>
    <w:rsid w:val="003C61B1"/>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231"/>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0F26"/>
    <w:rsid w:val="0045633F"/>
    <w:rsid w:val="00456E0F"/>
    <w:rsid w:val="00462844"/>
    <w:rsid w:val="00462DA7"/>
    <w:rsid w:val="00466703"/>
    <w:rsid w:val="00466802"/>
    <w:rsid w:val="004704B0"/>
    <w:rsid w:val="0047193C"/>
    <w:rsid w:val="00471FBF"/>
    <w:rsid w:val="0047301A"/>
    <w:rsid w:val="004746A0"/>
    <w:rsid w:val="00476075"/>
    <w:rsid w:val="00481193"/>
    <w:rsid w:val="004833F9"/>
    <w:rsid w:val="00483BA8"/>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434E"/>
    <w:rsid w:val="004F5E0A"/>
    <w:rsid w:val="004F5E28"/>
    <w:rsid w:val="004F70C7"/>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5C3D"/>
    <w:rsid w:val="006065D2"/>
    <w:rsid w:val="00607FD8"/>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64E0"/>
    <w:rsid w:val="00640E7F"/>
    <w:rsid w:val="00642C56"/>
    <w:rsid w:val="00643582"/>
    <w:rsid w:val="00643825"/>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1DA9"/>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43BC"/>
    <w:rsid w:val="007D67F2"/>
    <w:rsid w:val="007D6EB2"/>
    <w:rsid w:val="007D7401"/>
    <w:rsid w:val="007D779D"/>
    <w:rsid w:val="007E0F7D"/>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24BA1"/>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1ED"/>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57DB"/>
    <w:rsid w:val="00A4771F"/>
    <w:rsid w:val="00A567DC"/>
    <w:rsid w:val="00A57400"/>
    <w:rsid w:val="00A608B8"/>
    <w:rsid w:val="00A62C0E"/>
    <w:rsid w:val="00A66707"/>
    <w:rsid w:val="00A66FA0"/>
    <w:rsid w:val="00A670A1"/>
    <w:rsid w:val="00A72B0A"/>
    <w:rsid w:val="00A7576E"/>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B7E01"/>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AF656B"/>
    <w:rsid w:val="00B03368"/>
    <w:rsid w:val="00B0422B"/>
    <w:rsid w:val="00B06DEE"/>
    <w:rsid w:val="00B07B79"/>
    <w:rsid w:val="00B07CFE"/>
    <w:rsid w:val="00B115C8"/>
    <w:rsid w:val="00B1168E"/>
    <w:rsid w:val="00B11870"/>
    <w:rsid w:val="00B149BF"/>
    <w:rsid w:val="00B155A6"/>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1896"/>
    <w:rsid w:val="00BA19DA"/>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7357"/>
    <w:rsid w:val="00BE7ACF"/>
    <w:rsid w:val="00BF09DF"/>
    <w:rsid w:val="00BF1044"/>
    <w:rsid w:val="00BF1DE5"/>
    <w:rsid w:val="00BF2416"/>
    <w:rsid w:val="00BF5983"/>
    <w:rsid w:val="00C0000F"/>
    <w:rsid w:val="00C00C88"/>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683"/>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4C"/>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969D5"/>
    <w:rsid w:val="00DA06E8"/>
    <w:rsid w:val="00DA09C7"/>
    <w:rsid w:val="00DA3781"/>
    <w:rsid w:val="00DA4D03"/>
    <w:rsid w:val="00DA67FC"/>
    <w:rsid w:val="00DA7AC6"/>
    <w:rsid w:val="00DB1F6F"/>
    <w:rsid w:val="00DB296D"/>
    <w:rsid w:val="00DB3E5D"/>
    <w:rsid w:val="00DB48A7"/>
    <w:rsid w:val="00DB6E96"/>
    <w:rsid w:val="00DB7AE3"/>
    <w:rsid w:val="00DB7FDE"/>
    <w:rsid w:val="00DC00C8"/>
    <w:rsid w:val="00DC09CD"/>
    <w:rsid w:val="00DC6647"/>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DF6023"/>
    <w:rsid w:val="00E0082E"/>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D63"/>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C7A43"/>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3C1E"/>
    <w:rsid w:val="00F268A8"/>
    <w:rsid w:val="00F30AE7"/>
    <w:rsid w:val="00F31D77"/>
    <w:rsid w:val="00F320E8"/>
    <w:rsid w:val="00F335EF"/>
    <w:rsid w:val="00F33D26"/>
    <w:rsid w:val="00F40AB2"/>
    <w:rsid w:val="00F419FB"/>
    <w:rsid w:val="00F44BAC"/>
    <w:rsid w:val="00F52012"/>
    <w:rsid w:val="00F53BBA"/>
    <w:rsid w:val="00F53D02"/>
    <w:rsid w:val="00F61AF4"/>
    <w:rsid w:val="00F62B2C"/>
    <w:rsid w:val="00F6369F"/>
    <w:rsid w:val="00F67348"/>
    <w:rsid w:val="00F7105E"/>
    <w:rsid w:val="00F71977"/>
    <w:rsid w:val="00F728D2"/>
    <w:rsid w:val="00F7744D"/>
    <w:rsid w:val="00F77EA0"/>
    <w:rsid w:val="00F80A5E"/>
    <w:rsid w:val="00F80A9C"/>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5AFA"/>
    <w:rsid w:val="00FB6B97"/>
    <w:rsid w:val="00FB765C"/>
    <w:rsid w:val="00FB7AEE"/>
    <w:rsid w:val="00FB7C52"/>
    <w:rsid w:val="00FC0089"/>
    <w:rsid w:val="00FC304C"/>
    <w:rsid w:val="00FC37CF"/>
    <w:rsid w:val="00FC445A"/>
    <w:rsid w:val="00FC4A30"/>
    <w:rsid w:val="00FC5FAB"/>
    <w:rsid w:val="00FD0A94"/>
    <w:rsid w:val="00FD1385"/>
    <w:rsid w:val="00FD26C0"/>
    <w:rsid w:val="00FE182B"/>
    <w:rsid w:val="00FE24F8"/>
    <w:rsid w:val="00FE47AF"/>
    <w:rsid w:val="00FF027D"/>
    <w:rsid w:val="00FF065E"/>
    <w:rsid w:val="00FF0953"/>
    <w:rsid w:val="00FF13C6"/>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62756341">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3752809">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4778896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iba.kaul@uvas.edu.pk"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reativecommons.org/licenses/by-nc/4.0/" TargetMode="External"/><Relationship Id="rId28" Type="http://schemas.openxmlformats.org/officeDocument/2006/relationships/fontTable" Target="fontTable.xml"/><Relationship Id="rId10" Type="http://schemas.openxmlformats.org/officeDocument/2006/relationships/hyperlink" Target="mailto:haiba.kaul@uvas.edu.p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4420</Words>
  <Characters>25197</Characters>
  <Application>Microsoft Office Word</Application>
  <DocSecurity>0</DocSecurity>
  <Lines>209</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e75594eeb023b274954eb9f12ead9b44f3a8cebfe59285c51d35bc11a151fdc7</vt:lpwstr>
  </property>
</Properties>
</file>